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D4A8C" w14:textId="77777777" w:rsidR="00975B58" w:rsidRDefault="00EF7B85">
      <w:pPr>
        <w:pStyle w:val="Heading1"/>
        <w:spacing w:line="240" w:lineRule="auto"/>
        <w:jc w:val="left"/>
      </w:pPr>
      <w:bookmarkStart w:id="0" w:name="_soxlaxlaeuvj" w:colFirst="0" w:colLast="0"/>
      <w:bookmarkEnd w:id="0"/>
      <w:r>
        <w:t>CULTURE MODULE OVERVIEW</w:t>
      </w:r>
    </w:p>
    <w:tbl>
      <w:tblPr>
        <w:tblStyle w:val="a"/>
        <w:tblW w:w="9360" w:type="dxa"/>
        <w:tblBorders>
          <w:insideH w:val="single" w:sz="18" w:space="0" w:color="ACCBF9"/>
          <w:insideV w:val="single" w:sz="18" w:space="0" w:color="ACCBF9"/>
        </w:tblBorders>
        <w:tblLayout w:type="fixed"/>
        <w:tblLook w:val="0400" w:firstRow="0" w:lastRow="0" w:firstColumn="0" w:lastColumn="0" w:noHBand="0" w:noVBand="1"/>
      </w:tblPr>
      <w:tblGrid>
        <w:gridCol w:w="4680"/>
        <w:gridCol w:w="4680"/>
      </w:tblGrid>
      <w:tr w:rsidR="00975B58" w14:paraId="564AFDB6" w14:textId="77777777">
        <w:tc>
          <w:tcPr>
            <w:tcW w:w="4680" w:type="dxa"/>
            <w:tcBorders>
              <w:top w:val="nil"/>
              <w:bottom w:val="nil"/>
            </w:tcBorders>
          </w:tcPr>
          <w:p w14:paraId="0191B055" w14:textId="77777777" w:rsidR="00975B58" w:rsidRDefault="00EF7B85">
            <w:pPr>
              <w:pStyle w:val="Heading2"/>
              <w:tabs>
                <w:tab w:val="left" w:pos="10260"/>
              </w:tabs>
              <w:spacing w:line="240" w:lineRule="auto"/>
            </w:pPr>
            <w:bookmarkStart w:id="1" w:name="_9w00rntdd8p3" w:colFirst="0" w:colLast="0"/>
            <w:bookmarkEnd w:id="1"/>
            <w:r>
              <w:t>SKILL FOCUS:  Source Analysis, and Concepts and Processes</w:t>
            </w:r>
          </w:p>
        </w:tc>
        <w:tc>
          <w:tcPr>
            <w:tcW w:w="4680" w:type="dxa"/>
            <w:tcBorders>
              <w:top w:val="nil"/>
              <w:bottom w:val="nil"/>
              <w:right w:val="nil"/>
            </w:tcBorders>
          </w:tcPr>
          <w:p w14:paraId="4D266DB1" w14:textId="77777777" w:rsidR="00975B58" w:rsidRDefault="00EF7B85">
            <w:pPr>
              <w:pStyle w:val="Heading2"/>
              <w:tabs>
                <w:tab w:val="left" w:pos="10260"/>
              </w:tabs>
              <w:spacing w:line="240" w:lineRule="auto"/>
              <w:rPr>
                <w:i/>
              </w:rPr>
            </w:pPr>
            <w:bookmarkStart w:id="2" w:name="_cbr378rxm5fp" w:colFirst="0" w:colLast="0"/>
            <w:bookmarkEnd w:id="2"/>
            <w:r>
              <w:t xml:space="preserve">CONTENT:  </w:t>
            </w:r>
            <w:r>
              <w:rPr>
                <w:rFonts w:ascii="Calibri" w:eastAsia="Calibri" w:hAnsi="Calibri" w:cs="Calibri"/>
                <w:sz w:val="18"/>
                <w:szCs w:val="18"/>
              </w:rPr>
              <w:t>ENDURING UNDERSTANDING SPO-3</w:t>
            </w:r>
          </w:p>
        </w:tc>
      </w:tr>
      <w:tr w:rsidR="00975B58" w14:paraId="04D0378A" w14:textId="77777777">
        <w:tc>
          <w:tcPr>
            <w:tcW w:w="4680" w:type="dxa"/>
            <w:tcBorders>
              <w:top w:val="nil"/>
              <w:bottom w:val="single" w:sz="18" w:space="0" w:color="ACCBF9"/>
            </w:tcBorders>
          </w:tcPr>
          <w:p w14:paraId="15F40F54" w14:textId="77777777" w:rsidR="00975B58" w:rsidRDefault="00EF7B85">
            <w:pPr>
              <w:tabs>
                <w:tab w:val="left" w:pos="10260"/>
              </w:tabs>
              <w:spacing w:before="0" w:after="0" w:line="240" w:lineRule="auto"/>
              <w:rPr>
                <w:sz w:val="18"/>
                <w:szCs w:val="18"/>
              </w:rPr>
            </w:pPr>
            <w:r>
              <w:rPr>
                <w:b/>
              </w:rPr>
              <w:t>Source Analysis:</w:t>
            </w:r>
            <w:r>
              <w:rPr>
                <w:sz w:val="18"/>
                <w:szCs w:val="18"/>
              </w:rPr>
              <w:t xml:space="preserve">  Analyze and interpret qualitative geographic information represented in</w:t>
            </w:r>
          </w:p>
          <w:p w14:paraId="4EFCC5AF" w14:textId="77777777" w:rsidR="00975B58" w:rsidRDefault="00EF7B85">
            <w:pPr>
              <w:tabs>
                <w:tab w:val="left" w:pos="10260"/>
              </w:tabs>
              <w:spacing w:before="0" w:after="0" w:line="240" w:lineRule="auto"/>
              <w:rPr>
                <w:sz w:val="18"/>
                <w:szCs w:val="18"/>
              </w:rPr>
            </w:pPr>
            <w:r>
              <w:rPr>
                <w:sz w:val="18"/>
                <w:szCs w:val="18"/>
              </w:rPr>
              <w:t>maps, images (e.g. satellite, photographs,</w:t>
            </w:r>
          </w:p>
          <w:p w14:paraId="52389EF1" w14:textId="77777777" w:rsidR="00975B58" w:rsidRDefault="00EF7B85">
            <w:pPr>
              <w:tabs>
                <w:tab w:val="left" w:pos="10260"/>
              </w:tabs>
              <w:spacing w:before="0" w:after="0" w:line="240" w:lineRule="auto"/>
              <w:rPr>
                <w:sz w:val="18"/>
                <w:szCs w:val="18"/>
              </w:rPr>
            </w:pPr>
            <w:r>
              <w:rPr>
                <w:sz w:val="18"/>
                <w:szCs w:val="18"/>
              </w:rPr>
              <w:t>cartoons), and landscapes.</w:t>
            </w:r>
          </w:p>
          <w:p w14:paraId="6136719E" w14:textId="77777777" w:rsidR="00975B58" w:rsidRDefault="00EF7B85">
            <w:pPr>
              <w:tabs>
                <w:tab w:val="left" w:pos="10260"/>
              </w:tabs>
              <w:spacing w:before="0" w:after="0" w:line="240" w:lineRule="auto"/>
              <w:rPr>
                <w:sz w:val="18"/>
                <w:szCs w:val="18"/>
              </w:rPr>
            </w:pPr>
            <w:r>
              <w:rPr>
                <w:b/>
              </w:rPr>
              <w:t>Concepts and Processes</w:t>
            </w:r>
            <w:r>
              <w:rPr>
                <w:b/>
                <w:sz w:val="18"/>
                <w:szCs w:val="18"/>
              </w:rPr>
              <w:t xml:space="preserve">: </w:t>
            </w:r>
            <w:r>
              <w:rPr>
                <w:sz w:val="18"/>
                <w:szCs w:val="18"/>
              </w:rPr>
              <w:t xml:space="preserve">Describe geographic concepts, processes, models, and theories. </w:t>
            </w:r>
          </w:p>
        </w:tc>
        <w:tc>
          <w:tcPr>
            <w:tcW w:w="4680" w:type="dxa"/>
            <w:tcBorders>
              <w:top w:val="nil"/>
              <w:bottom w:val="single" w:sz="18" w:space="0" w:color="ACCBF9"/>
              <w:right w:val="nil"/>
            </w:tcBorders>
          </w:tcPr>
          <w:p w14:paraId="00B1B416" w14:textId="77777777" w:rsidR="00975B58" w:rsidRDefault="00EF7B85">
            <w:pPr>
              <w:spacing w:before="0" w:after="0" w:line="240" w:lineRule="auto"/>
              <w:rPr>
                <w:sz w:val="22"/>
                <w:szCs w:val="22"/>
              </w:rPr>
            </w:pPr>
            <w:r>
              <w:rPr>
                <w:sz w:val="22"/>
                <w:szCs w:val="22"/>
              </w:rPr>
              <w:t xml:space="preserve">Cultural practices vary </w:t>
            </w:r>
            <w:r>
              <w:rPr>
                <w:sz w:val="22"/>
                <w:szCs w:val="22"/>
              </w:rPr>
              <w:t>across geographical locations because of physical geography and available resources.</w:t>
            </w:r>
          </w:p>
          <w:p w14:paraId="3C5662DE" w14:textId="77777777" w:rsidR="00975B58" w:rsidRDefault="00EF7B85">
            <w:pPr>
              <w:spacing w:before="0" w:after="0" w:line="240" w:lineRule="auto"/>
              <w:rPr>
                <w:sz w:val="22"/>
                <w:szCs w:val="22"/>
              </w:rPr>
            </w:pPr>
            <w:r>
              <w:rPr>
                <w:sz w:val="22"/>
                <w:szCs w:val="22"/>
              </w:rPr>
              <w:t xml:space="preserve">     </w:t>
            </w:r>
            <w:r>
              <w:rPr>
                <w:b/>
                <w:sz w:val="22"/>
                <w:szCs w:val="22"/>
              </w:rPr>
              <w:t>Topic 3.2</w:t>
            </w:r>
            <w:r>
              <w:rPr>
                <w:sz w:val="22"/>
                <w:szCs w:val="22"/>
              </w:rPr>
              <w:t xml:space="preserve"> Cultural Landscapes</w:t>
            </w:r>
          </w:p>
          <w:p w14:paraId="591BC54D" w14:textId="77777777" w:rsidR="00975B58" w:rsidRDefault="00EF7B85">
            <w:pPr>
              <w:spacing w:before="0" w:after="0" w:line="240" w:lineRule="auto"/>
              <w:rPr>
                <w:sz w:val="22"/>
                <w:szCs w:val="22"/>
              </w:rPr>
            </w:pPr>
            <w:r>
              <w:rPr>
                <w:sz w:val="22"/>
                <w:szCs w:val="22"/>
              </w:rPr>
              <w:t xml:space="preserve">     </w:t>
            </w:r>
            <w:r>
              <w:rPr>
                <w:b/>
                <w:sz w:val="22"/>
                <w:szCs w:val="22"/>
              </w:rPr>
              <w:t>Topic 3.5</w:t>
            </w:r>
            <w:r>
              <w:rPr>
                <w:sz w:val="22"/>
                <w:szCs w:val="22"/>
              </w:rPr>
              <w:t xml:space="preserve"> Historical Causes of Diffusion</w:t>
            </w:r>
          </w:p>
          <w:p w14:paraId="196CFA6F" w14:textId="77777777" w:rsidR="00975B58" w:rsidRDefault="00EF7B85">
            <w:pPr>
              <w:spacing w:before="0" w:after="0" w:line="240" w:lineRule="auto"/>
              <w:rPr>
                <w:sz w:val="22"/>
                <w:szCs w:val="22"/>
              </w:rPr>
            </w:pPr>
            <w:r>
              <w:rPr>
                <w:sz w:val="22"/>
                <w:szCs w:val="22"/>
              </w:rPr>
              <w:t xml:space="preserve">     </w:t>
            </w:r>
            <w:r>
              <w:rPr>
                <w:b/>
                <w:sz w:val="22"/>
                <w:szCs w:val="22"/>
              </w:rPr>
              <w:t>Topic 3.6</w:t>
            </w:r>
            <w:r>
              <w:rPr>
                <w:sz w:val="22"/>
                <w:szCs w:val="22"/>
              </w:rPr>
              <w:t xml:space="preserve"> Contemporary Causes of Diffusion</w:t>
            </w:r>
          </w:p>
        </w:tc>
      </w:tr>
    </w:tbl>
    <w:p w14:paraId="42EF59FC" w14:textId="77777777" w:rsidR="00975B58" w:rsidRDefault="00975B58">
      <w:pPr>
        <w:tabs>
          <w:tab w:val="left" w:pos="10260"/>
        </w:tabs>
        <w:spacing w:before="0" w:after="0" w:line="240" w:lineRule="auto"/>
        <w:rPr>
          <w:rFonts w:ascii="Cambria" w:eastAsia="Cambria" w:hAnsi="Cambria" w:cs="Cambria"/>
          <w:sz w:val="8"/>
          <w:szCs w:val="8"/>
        </w:rPr>
      </w:pPr>
    </w:p>
    <w:tbl>
      <w:tblPr>
        <w:tblStyle w:val="a0"/>
        <w:tblW w:w="9360" w:type="dxa"/>
        <w:tblBorders>
          <w:insideH w:val="single" w:sz="18" w:space="0" w:color="ACCBF9"/>
          <w:insideV w:val="single" w:sz="18" w:space="0" w:color="ACCBF9"/>
        </w:tblBorders>
        <w:tblLayout w:type="fixed"/>
        <w:tblLook w:val="0400" w:firstRow="0" w:lastRow="0" w:firstColumn="0" w:lastColumn="0" w:noHBand="0" w:noVBand="1"/>
      </w:tblPr>
      <w:tblGrid>
        <w:gridCol w:w="825"/>
        <w:gridCol w:w="8535"/>
      </w:tblGrid>
      <w:tr w:rsidR="00975B58" w14:paraId="5658F3B3" w14:textId="77777777">
        <w:trPr>
          <w:trHeight w:val="510"/>
        </w:trPr>
        <w:tc>
          <w:tcPr>
            <w:tcW w:w="825" w:type="dxa"/>
            <w:vMerge w:val="restart"/>
            <w:tcBorders>
              <w:top w:val="nil"/>
              <w:right w:val="single" w:sz="18" w:space="0" w:color="1E5F9F"/>
            </w:tcBorders>
          </w:tcPr>
          <w:p w14:paraId="735C02DE" w14:textId="77777777" w:rsidR="00975B58" w:rsidRDefault="00EF7B85">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1</w:t>
            </w:r>
          </w:p>
        </w:tc>
        <w:tc>
          <w:tcPr>
            <w:tcW w:w="8535" w:type="dxa"/>
            <w:tcBorders>
              <w:top w:val="single" w:sz="18" w:space="0" w:color="000000"/>
              <w:left w:val="single" w:sz="18" w:space="0" w:color="1E5F9F"/>
              <w:bottom w:val="nil"/>
              <w:right w:val="single" w:sz="18" w:space="0" w:color="000000"/>
            </w:tcBorders>
            <w:shd w:val="clear" w:color="auto" w:fill="auto"/>
          </w:tcPr>
          <w:p w14:paraId="2BE6F530" w14:textId="77777777" w:rsidR="00975B58" w:rsidRDefault="00EF7B85">
            <w:pPr>
              <w:shd w:val="clear" w:color="auto" w:fill="CDE6FF"/>
              <w:tabs>
                <w:tab w:val="left" w:pos="10260"/>
              </w:tabs>
              <w:spacing w:after="0" w:line="240" w:lineRule="auto"/>
              <w:jc w:val="center"/>
              <w:rPr>
                <w:rFonts w:ascii="Cambria" w:eastAsia="Cambria" w:hAnsi="Cambria" w:cs="Cambria"/>
                <w:b/>
                <w:smallCaps/>
                <w:color w:val="374C80"/>
                <w:sz w:val="22"/>
                <w:szCs w:val="22"/>
              </w:rPr>
            </w:pPr>
            <w:r>
              <w:rPr>
                <w:rFonts w:ascii="Cambria" w:eastAsia="Cambria" w:hAnsi="Cambria" w:cs="Cambria"/>
                <w:b/>
                <w:color w:val="242852"/>
                <w:sz w:val="24"/>
                <w:szCs w:val="24"/>
              </w:rPr>
              <w:t>How do cultural landscapes reflect cultural practices?</w:t>
            </w:r>
          </w:p>
        </w:tc>
      </w:tr>
      <w:tr w:rsidR="00975B58" w14:paraId="4943F4A2" w14:textId="77777777">
        <w:trPr>
          <w:trHeight w:val="520"/>
        </w:trPr>
        <w:tc>
          <w:tcPr>
            <w:tcW w:w="825" w:type="dxa"/>
            <w:vMerge/>
            <w:tcBorders>
              <w:top w:val="nil"/>
              <w:right w:val="single" w:sz="18" w:space="0" w:color="1E5F9F"/>
            </w:tcBorders>
          </w:tcPr>
          <w:p w14:paraId="2D89FBE3" w14:textId="77777777" w:rsidR="00975B58" w:rsidRDefault="00975B58">
            <w:pPr>
              <w:widowControl w:val="0"/>
              <w:spacing w:before="0" w:after="0"/>
              <w:rPr>
                <w:rFonts w:ascii="Cambria" w:eastAsia="Cambria" w:hAnsi="Cambria" w:cs="Cambria"/>
                <w:b/>
                <w:smallCaps/>
                <w:color w:val="374C80"/>
                <w:sz w:val="22"/>
                <w:szCs w:val="22"/>
              </w:rPr>
            </w:pPr>
          </w:p>
        </w:tc>
        <w:tc>
          <w:tcPr>
            <w:tcW w:w="8535" w:type="dxa"/>
            <w:tcBorders>
              <w:top w:val="nil"/>
              <w:left w:val="single" w:sz="18" w:space="0" w:color="1E5F9F"/>
              <w:bottom w:val="nil"/>
              <w:right w:val="single" w:sz="18" w:space="0" w:color="000000"/>
            </w:tcBorders>
            <w:shd w:val="clear" w:color="auto" w:fill="auto"/>
          </w:tcPr>
          <w:p w14:paraId="2190EF7C" w14:textId="77777777" w:rsidR="00975B58" w:rsidRDefault="00EF7B85">
            <w:pPr>
              <w:shd w:val="clear" w:color="auto" w:fill="CDE6FF"/>
              <w:tabs>
                <w:tab w:val="left" w:pos="10260"/>
              </w:tabs>
              <w:spacing w:after="0" w:line="240" w:lineRule="auto"/>
              <w:jc w:val="both"/>
              <w:rPr>
                <w:rFonts w:ascii="Cambria" w:eastAsia="Cambria" w:hAnsi="Cambria" w:cs="Cambria"/>
                <w:b/>
                <w:smallCaps/>
                <w:sz w:val="22"/>
                <w:szCs w:val="22"/>
              </w:rPr>
            </w:pPr>
            <w:bookmarkStart w:id="3" w:name="_3znysh7" w:colFirst="0" w:colLast="0"/>
            <w:bookmarkEnd w:id="3"/>
            <w:r>
              <w:rPr>
                <w:rFonts w:ascii="Cambria" w:eastAsia="Cambria" w:hAnsi="Cambria" w:cs="Cambria"/>
                <w:b/>
                <w:sz w:val="22"/>
                <w:szCs w:val="22"/>
              </w:rPr>
              <w:t>CLASS ACTIVITY: Reading a Cultural Landscape</w:t>
            </w:r>
          </w:p>
          <w:p w14:paraId="50402E7B" w14:textId="77777777" w:rsidR="00975B58" w:rsidRDefault="00EF7B85">
            <w:pPr>
              <w:tabs>
                <w:tab w:val="left" w:pos="10260"/>
              </w:tabs>
              <w:spacing w:after="0" w:line="240" w:lineRule="auto"/>
              <w:jc w:val="both"/>
            </w:pPr>
            <w:r>
              <w:t>Students will work collaboratively to identify and understand the components that make up cultural landscapes.  Students will then use their new understanding of cultural landscapes to analyze information in visual sources from South Korea for cultural ind</w:t>
            </w:r>
            <w:r>
              <w:t xml:space="preserve">icators and to draw conclusions about the patterns they see. </w:t>
            </w:r>
          </w:p>
        </w:tc>
      </w:tr>
      <w:tr w:rsidR="00975B58" w14:paraId="50927F69" w14:textId="77777777">
        <w:trPr>
          <w:trHeight w:val="930"/>
        </w:trPr>
        <w:tc>
          <w:tcPr>
            <w:tcW w:w="825" w:type="dxa"/>
            <w:vMerge/>
            <w:tcBorders>
              <w:top w:val="nil"/>
              <w:right w:val="single" w:sz="18" w:space="0" w:color="1E5F9F"/>
            </w:tcBorders>
          </w:tcPr>
          <w:p w14:paraId="4F0CBD6C" w14:textId="77777777" w:rsidR="00975B58" w:rsidRDefault="00975B58">
            <w:pPr>
              <w:widowControl w:val="0"/>
              <w:spacing w:before="0" w:after="0"/>
              <w:rPr>
                <w:rFonts w:ascii="Cambria" w:eastAsia="Cambria" w:hAnsi="Cambria" w:cs="Cambria"/>
                <w:b/>
                <w:sz w:val="22"/>
                <w:szCs w:val="22"/>
              </w:rPr>
            </w:pPr>
          </w:p>
        </w:tc>
        <w:tc>
          <w:tcPr>
            <w:tcW w:w="8535" w:type="dxa"/>
            <w:tcBorders>
              <w:top w:val="nil"/>
              <w:left w:val="single" w:sz="18" w:space="0" w:color="1E5F9F"/>
              <w:bottom w:val="single" w:sz="18" w:space="0" w:color="000000"/>
              <w:right w:val="single" w:sz="18" w:space="0" w:color="000000"/>
            </w:tcBorders>
            <w:shd w:val="clear" w:color="auto" w:fill="auto"/>
          </w:tcPr>
          <w:p w14:paraId="36CBB885" w14:textId="77777777" w:rsidR="00975B58" w:rsidRDefault="00EF7B85">
            <w:pPr>
              <w:shd w:val="clear" w:color="auto" w:fill="CDE6FF"/>
              <w:tabs>
                <w:tab w:val="left" w:pos="10260"/>
              </w:tabs>
              <w:spacing w:after="0" w:line="240" w:lineRule="auto"/>
              <w:jc w:val="both"/>
              <w:rPr>
                <w:rFonts w:ascii="Cambria" w:eastAsia="Cambria" w:hAnsi="Cambria" w:cs="Cambria"/>
                <w:b/>
                <w:smallCaps/>
                <w:sz w:val="22"/>
                <w:szCs w:val="22"/>
              </w:rPr>
            </w:pPr>
            <w:r>
              <w:rPr>
                <w:rFonts w:ascii="Cambria" w:eastAsia="Cambria" w:hAnsi="Cambria" w:cs="Cambria"/>
                <w:b/>
                <w:smallCaps/>
                <w:sz w:val="22"/>
                <w:szCs w:val="22"/>
              </w:rPr>
              <w:t>A</w:t>
            </w:r>
            <w:r>
              <w:rPr>
                <w:rFonts w:ascii="Cambria" w:eastAsia="Cambria" w:hAnsi="Cambria" w:cs="Cambria"/>
                <w:b/>
                <w:sz w:val="22"/>
                <w:szCs w:val="22"/>
              </w:rPr>
              <w:t xml:space="preserve">P SKILL ALIGNMENT  </w:t>
            </w:r>
          </w:p>
          <w:p w14:paraId="40728974" w14:textId="77777777" w:rsidR="00975B58" w:rsidRDefault="00EF7B85">
            <w:pPr>
              <w:spacing w:before="0" w:after="0" w:line="240" w:lineRule="auto"/>
              <w:rPr>
                <w:color w:val="3C4043"/>
                <w:highlight w:val="white"/>
              </w:rPr>
            </w:pPr>
            <w:r>
              <w:rPr>
                <w:color w:val="3C4043"/>
                <w:highlight w:val="white"/>
              </w:rPr>
              <w:t xml:space="preserve">Skill Category </w:t>
            </w:r>
            <w:proofErr w:type="gramStart"/>
            <w:r>
              <w:rPr>
                <w:color w:val="3C4043"/>
                <w:highlight w:val="white"/>
              </w:rPr>
              <w:t>4.A  Identify</w:t>
            </w:r>
            <w:proofErr w:type="gramEnd"/>
            <w:r>
              <w:rPr>
                <w:color w:val="3C4043"/>
                <w:highlight w:val="white"/>
              </w:rPr>
              <w:t xml:space="preserve"> the different types of information presented in visual sources.</w:t>
            </w:r>
          </w:p>
          <w:p w14:paraId="050FF765" w14:textId="77777777" w:rsidR="00975B58" w:rsidRDefault="00EF7B85">
            <w:pPr>
              <w:spacing w:before="0" w:after="0" w:line="240" w:lineRule="auto"/>
            </w:pPr>
            <w:r>
              <w:rPr>
                <w:color w:val="3C4043"/>
                <w:highlight w:val="white"/>
              </w:rPr>
              <w:t xml:space="preserve">Skill Category </w:t>
            </w:r>
            <w:proofErr w:type="gramStart"/>
            <w:r>
              <w:rPr>
                <w:color w:val="3C4043"/>
                <w:highlight w:val="white"/>
              </w:rPr>
              <w:t>4.C  Explain</w:t>
            </w:r>
            <w:proofErr w:type="gramEnd"/>
            <w:r>
              <w:rPr>
                <w:color w:val="3C4043"/>
                <w:highlight w:val="white"/>
              </w:rPr>
              <w:t xml:space="preserve"> patterns and trends in visual sources to draw conclusions.</w:t>
            </w:r>
          </w:p>
        </w:tc>
      </w:tr>
    </w:tbl>
    <w:p w14:paraId="1F2EAEF2" w14:textId="77777777" w:rsidR="00975B58" w:rsidRDefault="00975B58">
      <w:pPr>
        <w:tabs>
          <w:tab w:val="left" w:pos="10260"/>
        </w:tabs>
        <w:spacing w:before="0" w:after="0" w:line="240" w:lineRule="auto"/>
        <w:rPr>
          <w:rFonts w:ascii="Cambria" w:eastAsia="Cambria" w:hAnsi="Cambria" w:cs="Cambria"/>
          <w:sz w:val="16"/>
          <w:szCs w:val="16"/>
        </w:rPr>
      </w:pPr>
    </w:p>
    <w:tbl>
      <w:tblPr>
        <w:tblStyle w:val="a1"/>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975B58" w14:paraId="005DBD5B" w14:textId="77777777">
        <w:trPr>
          <w:trHeight w:val="570"/>
        </w:trPr>
        <w:tc>
          <w:tcPr>
            <w:tcW w:w="805" w:type="dxa"/>
            <w:vMerge w:val="restart"/>
            <w:tcBorders>
              <w:top w:val="nil"/>
              <w:right w:val="single" w:sz="18" w:space="0" w:color="1E5F9F"/>
            </w:tcBorders>
          </w:tcPr>
          <w:p w14:paraId="5CFA3E8C" w14:textId="77777777" w:rsidR="00975B58" w:rsidRDefault="00EF7B85">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2</w:t>
            </w:r>
          </w:p>
        </w:tc>
        <w:tc>
          <w:tcPr>
            <w:tcW w:w="8555" w:type="dxa"/>
            <w:tcBorders>
              <w:top w:val="single" w:sz="18" w:space="0" w:color="1E5F9F"/>
              <w:left w:val="single" w:sz="18" w:space="0" w:color="1E5F9F"/>
              <w:bottom w:val="nil"/>
              <w:right w:val="single" w:sz="18" w:space="0" w:color="1E5F9F"/>
            </w:tcBorders>
            <w:shd w:val="clear" w:color="auto" w:fill="DFEBF5"/>
          </w:tcPr>
          <w:p w14:paraId="073E6963" w14:textId="77777777" w:rsidR="00975B58" w:rsidRDefault="00EF7B85">
            <w:pPr>
              <w:shd w:val="clear" w:color="auto" w:fill="CDE6FF"/>
              <w:tabs>
                <w:tab w:val="left" w:pos="10260"/>
              </w:tabs>
              <w:spacing w:after="0" w:line="240" w:lineRule="auto"/>
              <w:jc w:val="center"/>
              <w:rPr>
                <w:rFonts w:ascii="Cambria" w:eastAsia="Cambria" w:hAnsi="Cambria" w:cs="Cambria"/>
                <w:b/>
                <w:smallCaps/>
                <w:color w:val="374C80"/>
                <w:sz w:val="24"/>
                <w:szCs w:val="24"/>
              </w:rPr>
            </w:pPr>
            <w:r>
              <w:rPr>
                <w:rFonts w:ascii="Cambria" w:eastAsia="Cambria" w:hAnsi="Cambria" w:cs="Cambria"/>
                <w:b/>
                <w:color w:val="242852"/>
                <w:sz w:val="24"/>
                <w:szCs w:val="24"/>
              </w:rPr>
              <w:t>How does diffusion impact cultural landscapes?</w:t>
            </w:r>
          </w:p>
        </w:tc>
      </w:tr>
      <w:tr w:rsidR="00975B58" w14:paraId="65CE818D" w14:textId="77777777">
        <w:trPr>
          <w:trHeight w:val="520"/>
        </w:trPr>
        <w:tc>
          <w:tcPr>
            <w:tcW w:w="805" w:type="dxa"/>
            <w:vMerge/>
            <w:tcBorders>
              <w:top w:val="nil"/>
              <w:right w:val="single" w:sz="18" w:space="0" w:color="1E5F9F"/>
            </w:tcBorders>
          </w:tcPr>
          <w:p w14:paraId="2735FCFD" w14:textId="77777777" w:rsidR="00975B58" w:rsidRDefault="00975B58">
            <w:pPr>
              <w:widowControl w:val="0"/>
              <w:spacing w:before="0" w:after="0"/>
              <w:rPr>
                <w:rFonts w:ascii="Cambria" w:eastAsia="Cambria" w:hAnsi="Cambria" w:cs="Cambria"/>
                <w:b/>
                <w:smallCaps/>
                <w:color w:val="374C80"/>
                <w:sz w:val="26"/>
                <w:szCs w:val="26"/>
              </w:rPr>
            </w:pPr>
          </w:p>
        </w:tc>
        <w:tc>
          <w:tcPr>
            <w:tcW w:w="8555" w:type="dxa"/>
            <w:tcBorders>
              <w:top w:val="nil"/>
              <w:left w:val="single" w:sz="18" w:space="0" w:color="1E5F9F"/>
              <w:bottom w:val="nil"/>
              <w:right w:val="single" w:sz="18" w:space="0" w:color="1E5F9F"/>
            </w:tcBorders>
            <w:shd w:val="clear" w:color="auto" w:fill="DFEBF5"/>
          </w:tcPr>
          <w:p w14:paraId="5D3740D7" w14:textId="77777777" w:rsidR="00975B58" w:rsidRDefault="00EF7B85">
            <w:pPr>
              <w:shd w:val="clear" w:color="auto" w:fill="CDE6FF"/>
              <w:tabs>
                <w:tab w:val="left" w:pos="10260"/>
              </w:tabs>
              <w:spacing w:after="0" w:line="240" w:lineRule="auto"/>
              <w:jc w:val="both"/>
              <w:rPr>
                <w:rFonts w:ascii="Cambria" w:eastAsia="Cambria" w:hAnsi="Cambria" w:cs="Cambria"/>
                <w:b/>
                <w:smallCaps/>
                <w:sz w:val="22"/>
                <w:szCs w:val="22"/>
              </w:rPr>
            </w:pPr>
            <w:r>
              <w:rPr>
                <w:rFonts w:ascii="Cambria" w:eastAsia="Cambria" w:hAnsi="Cambria" w:cs="Cambria"/>
                <w:b/>
                <w:sz w:val="22"/>
                <w:szCs w:val="22"/>
              </w:rPr>
              <w:t>CLASS ACTIVITY:  Cultural Diffusion Investigation</w:t>
            </w:r>
          </w:p>
          <w:p w14:paraId="2BBF528C" w14:textId="77777777" w:rsidR="00975B58" w:rsidRDefault="00EF7B85">
            <w:pPr>
              <w:tabs>
                <w:tab w:val="left" w:pos="10260"/>
              </w:tabs>
              <w:spacing w:after="0" w:line="240" w:lineRule="auto"/>
              <w:jc w:val="both"/>
            </w:pPr>
            <w:r>
              <w:t>Students will explore how the elements of the cultural landscapes are diffused by brainstorming ways cultural elements diffuse, and by studying cultural diffusion of Korean culture, culminating in an analysis of how cultures change due to diffusion.</w:t>
            </w:r>
          </w:p>
        </w:tc>
      </w:tr>
      <w:tr w:rsidR="00975B58" w14:paraId="0E6EBB63" w14:textId="77777777">
        <w:trPr>
          <w:trHeight w:val="520"/>
        </w:trPr>
        <w:tc>
          <w:tcPr>
            <w:tcW w:w="805" w:type="dxa"/>
            <w:vMerge/>
            <w:tcBorders>
              <w:top w:val="nil"/>
              <w:right w:val="single" w:sz="18" w:space="0" w:color="1E5F9F"/>
            </w:tcBorders>
          </w:tcPr>
          <w:p w14:paraId="3E4CDD02" w14:textId="77777777" w:rsidR="00975B58" w:rsidRDefault="00975B58">
            <w:pPr>
              <w:widowControl w:val="0"/>
              <w:spacing w:before="0" w:after="0"/>
            </w:pPr>
          </w:p>
        </w:tc>
        <w:tc>
          <w:tcPr>
            <w:tcW w:w="8555" w:type="dxa"/>
            <w:tcBorders>
              <w:top w:val="nil"/>
              <w:left w:val="single" w:sz="18" w:space="0" w:color="1E5F9F"/>
              <w:bottom w:val="single" w:sz="18" w:space="0" w:color="1E5F9F"/>
              <w:right w:val="single" w:sz="18" w:space="0" w:color="1E5F9F"/>
            </w:tcBorders>
            <w:shd w:val="clear" w:color="auto" w:fill="DFEBF5"/>
          </w:tcPr>
          <w:p w14:paraId="25C766F3" w14:textId="77777777" w:rsidR="00975B58" w:rsidRDefault="00EF7B85">
            <w:pPr>
              <w:shd w:val="clear" w:color="auto" w:fill="CDE6FF"/>
              <w:tabs>
                <w:tab w:val="left" w:pos="10260"/>
              </w:tabs>
              <w:spacing w:after="0" w:line="240" w:lineRule="auto"/>
              <w:jc w:val="both"/>
              <w:rPr>
                <w:rFonts w:ascii="Cambria" w:eastAsia="Cambria" w:hAnsi="Cambria" w:cs="Cambria"/>
                <w:sz w:val="22"/>
                <w:szCs w:val="22"/>
              </w:rPr>
            </w:pPr>
            <w:r>
              <w:rPr>
                <w:rFonts w:ascii="Cambria" w:eastAsia="Cambria" w:hAnsi="Cambria" w:cs="Cambria"/>
                <w:b/>
                <w:smallCaps/>
                <w:sz w:val="22"/>
                <w:szCs w:val="22"/>
              </w:rPr>
              <w:t>A</w:t>
            </w:r>
            <w:r>
              <w:rPr>
                <w:rFonts w:ascii="Cambria" w:eastAsia="Cambria" w:hAnsi="Cambria" w:cs="Cambria"/>
                <w:b/>
                <w:sz w:val="22"/>
                <w:szCs w:val="22"/>
              </w:rPr>
              <w:t>P SKILL ALIGNMENT</w:t>
            </w:r>
          </w:p>
          <w:p w14:paraId="6DC54E38" w14:textId="77777777" w:rsidR="00975B58" w:rsidRDefault="00EF7B85">
            <w:pPr>
              <w:tabs>
                <w:tab w:val="left" w:pos="10260"/>
              </w:tabs>
              <w:spacing w:before="0" w:after="0" w:line="240" w:lineRule="auto"/>
            </w:pPr>
            <w:r>
              <w:t xml:space="preserve">Skill Category </w:t>
            </w:r>
            <w:proofErr w:type="gramStart"/>
            <w:r>
              <w:t>4.D  Compare</w:t>
            </w:r>
            <w:proofErr w:type="gramEnd"/>
            <w:r>
              <w:t xml:space="preserve"> patterns and trends in sources to draw conclusions.   </w:t>
            </w:r>
          </w:p>
          <w:p w14:paraId="4556A14C" w14:textId="77777777" w:rsidR="00975B58" w:rsidRDefault="00EF7B85">
            <w:pPr>
              <w:tabs>
                <w:tab w:val="left" w:pos="10260"/>
              </w:tabs>
              <w:spacing w:before="0" w:after="0" w:line="240" w:lineRule="auto"/>
            </w:pPr>
            <w:r>
              <w:t xml:space="preserve">Skill Category </w:t>
            </w:r>
            <w:proofErr w:type="gramStart"/>
            <w:r>
              <w:t>4.E  Explain</w:t>
            </w:r>
            <w:proofErr w:type="gramEnd"/>
            <w:r>
              <w:t xml:space="preserve"> how maps, images and landscapes illustrate or relate to geographic </w:t>
            </w:r>
          </w:p>
          <w:p w14:paraId="2776AA44" w14:textId="77777777" w:rsidR="00975B58" w:rsidRDefault="00EF7B85">
            <w:pPr>
              <w:tabs>
                <w:tab w:val="left" w:pos="10260"/>
              </w:tabs>
              <w:spacing w:before="0" w:after="0" w:line="240" w:lineRule="auto"/>
            </w:pPr>
            <w:r>
              <w:t xml:space="preserve">                                 principals, and outcomes. </w:t>
            </w:r>
          </w:p>
        </w:tc>
      </w:tr>
    </w:tbl>
    <w:p w14:paraId="49177FC9" w14:textId="77777777" w:rsidR="00975B58" w:rsidRDefault="00975B58">
      <w:pPr>
        <w:tabs>
          <w:tab w:val="left" w:pos="10260"/>
        </w:tabs>
        <w:spacing w:before="0" w:after="0" w:line="240" w:lineRule="auto"/>
        <w:rPr>
          <w:rFonts w:ascii="Cambria" w:eastAsia="Cambria" w:hAnsi="Cambria" w:cs="Cambria"/>
          <w:sz w:val="8"/>
          <w:szCs w:val="8"/>
        </w:rPr>
      </w:pPr>
    </w:p>
    <w:tbl>
      <w:tblPr>
        <w:tblStyle w:val="a2"/>
        <w:tblW w:w="9390" w:type="dxa"/>
        <w:tblBorders>
          <w:insideH w:val="single" w:sz="18" w:space="0" w:color="ACCBF9"/>
          <w:insideV w:val="single" w:sz="18" w:space="0" w:color="ACCBF9"/>
        </w:tblBorders>
        <w:tblLayout w:type="fixed"/>
        <w:tblLook w:val="0400" w:firstRow="0" w:lastRow="0" w:firstColumn="0" w:lastColumn="0" w:noHBand="0" w:noVBand="1"/>
      </w:tblPr>
      <w:tblGrid>
        <w:gridCol w:w="825"/>
        <w:gridCol w:w="8565"/>
      </w:tblGrid>
      <w:tr w:rsidR="00975B58" w14:paraId="26258C1D" w14:textId="77777777">
        <w:trPr>
          <w:trHeight w:val="1100"/>
        </w:trPr>
        <w:tc>
          <w:tcPr>
            <w:tcW w:w="825" w:type="dxa"/>
            <w:vMerge w:val="restart"/>
            <w:tcBorders>
              <w:top w:val="nil"/>
              <w:right w:val="single" w:sz="18" w:space="0" w:color="1E5F9F"/>
            </w:tcBorders>
          </w:tcPr>
          <w:p w14:paraId="258E0C0D" w14:textId="77777777" w:rsidR="00975B58" w:rsidRDefault="00EF7B85">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3</w:t>
            </w:r>
          </w:p>
        </w:tc>
        <w:tc>
          <w:tcPr>
            <w:tcW w:w="8565" w:type="dxa"/>
            <w:tcBorders>
              <w:top w:val="single" w:sz="18" w:space="0" w:color="1E5F9F"/>
              <w:left w:val="single" w:sz="18" w:space="0" w:color="1E5F9F"/>
              <w:bottom w:val="nil"/>
              <w:right w:val="single" w:sz="18" w:space="0" w:color="1E5F9F"/>
            </w:tcBorders>
          </w:tcPr>
          <w:p w14:paraId="557113E1" w14:textId="77777777" w:rsidR="00975B58" w:rsidRDefault="00EF7B85">
            <w:pPr>
              <w:shd w:val="clear" w:color="auto" w:fill="CDE6FF"/>
              <w:tabs>
                <w:tab w:val="left" w:pos="10260"/>
              </w:tabs>
              <w:spacing w:after="0" w:line="240" w:lineRule="auto"/>
              <w:jc w:val="both"/>
              <w:rPr>
                <w:rFonts w:ascii="Cambria" w:eastAsia="Cambria" w:hAnsi="Cambria" w:cs="Cambria"/>
                <w:b/>
                <w:smallCaps/>
                <w:sz w:val="22"/>
                <w:szCs w:val="22"/>
              </w:rPr>
            </w:pPr>
            <w:r>
              <w:rPr>
                <w:rFonts w:ascii="Cambria" w:eastAsia="Cambria" w:hAnsi="Cambria" w:cs="Cambria"/>
                <w:b/>
                <w:smallCaps/>
                <w:sz w:val="22"/>
                <w:szCs w:val="22"/>
              </w:rPr>
              <w:t xml:space="preserve">CLASS ACTIVITY:  </w:t>
            </w:r>
            <w:r>
              <w:rPr>
                <w:rFonts w:ascii="Cambria" w:eastAsia="Cambria" w:hAnsi="Cambria" w:cs="Cambria"/>
                <w:b/>
                <w:sz w:val="22"/>
                <w:szCs w:val="22"/>
              </w:rPr>
              <w:t>Concept Mapping and AP-Aligned Assessment</w:t>
            </w:r>
          </w:p>
          <w:p w14:paraId="6E1491AD" w14:textId="77777777" w:rsidR="00975B58" w:rsidRDefault="00EF7B85">
            <w:pPr>
              <w:tabs>
                <w:tab w:val="left" w:pos="10260"/>
              </w:tabs>
              <w:spacing w:after="0" w:line="240" w:lineRule="auto"/>
              <w:jc w:val="both"/>
            </w:pPr>
            <w:r>
              <w:t xml:space="preserve">Students will connect vocabulary and concepts via a concept-mapping activity and then demonstrate understanding as they answer one Free Response Question with two stimuli (FRQ) and </w:t>
            </w:r>
            <w:proofErr w:type="gramStart"/>
            <w:r>
              <w:t>Multiple Choice</w:t>
            </w:r>
            <w:proofErr w:type="gramEnd"/>
            <w:r>
              <w:t xml:space="preserve"> Questions (5 MCQs total).</w:t>
            </w:r>
          </w:p>
        </w:tc>
      </w:tr>
      <w:tr w:rsidR="00975B58" w14:paraId="12CE8A09" w14:textId="77777777">
        <w:trPr>
          <w:trHeight w:val="40"/>
        </w:trPr>
        <w:tc>
          <w:tcPr>
            <w:tcW w:w="825" w:type="dxa"/>
            <w:vMerge/>
            <w:tcBorders>
              <w:top w:val="nil"/>
              <w:right w:val="single" w:sz="18" w:space="0" w:color="1E5F9F"/>
            </w:tcBorders>
          </w:tcPr>
          <w:p w14:paraId="097D0E87" w14:textId="77777777" w:rsidR="00975B58" w:rsidRDefault="00975B58">
            <w:pPr>
              <w:widowControl w:val="0"/>
              <w:spacing w:before="0" w:after="0"/>
              <w:rPr>
                <w:sz w:val="22"/>
                <w:szCs w:val="22"/>
              </w:rPr>
            </w:pPr>
          </w:p>
        </w:tc>
        <w:tc>
          <w:tcPr>
            <w:tcW w:w="8565" w:type="dxa"/>
            <w:tcBorders>
              <w:top w:val="nil"/>
              <w:left w:val="single" w:sz="18" w:space="0" w:color="1E5F9F"/>
              <w:bottom w:val="nil"/>
              <w:right w:val="single" w:sz="18" w:space="0" w:color="1E5F9F"/>
            </w:tcBorders>
          </w:tcPr>
          <w:p w14:paraId="1DA30A4A" w14:textId="77777777" w:rsidR="00975B58" w:rsidRDefault="00975B58">
            <w:pPr>
              <w:tabs>
                <w:tab w:val="left" w:pos="10260"/>
              </w:tabs>
              <w:spacing w:before="0" w:after="0" w:line="240" w:lineRule="auto"/>
              <w:jc w:val="both"/>
              <w:rPr>
                <w:sz w:val="12"/>
                <w:szCs w:val="12"/>
              </w:rPr>
            </w:pPr>
          </w:p>
        </w:tc>
      </w:tr>
      <w:tr w:rsidR="00975B58" w14:paraId="4236BF27" w14:textId="77777777" w:rsidTr="00543EBB">
        <w:trPr>
          <w:trHeight w:val="54"/>
        </w:trPr>
        <w:tc>
          <w:tcPr>
            <w:tcW w:w="825" w:type="dxa"/>
            <w:vMerge/>
            <w:tcBorders>
              <w:top w:val="nil"/>
              <w:right w:val="single" w:sz="18" w:space="0" w:color="1E5F9F"/>
            </w:tcBorders>
          </w:tcPr>
          <w:p w14:paraId="189223E2" w14:textId="77777777" w:rsidR="00975B58" w:rsidRDefault="00975B58">
            <w:pPr>
              <w:widowControl w:val="0"/>
              <w:spacing w:before="0" w:after="0"/>
              <w:rPr>
                <w:sz w:val="22"/>
                <w:szCs w:val="22"/>
              </w:rPr>
            </w:pPr>
          </w:p>
        </w:tc>
        <w:tc>
          <w:tcPr>
            <w:tcW w:w="8565" w:type="dxa"/>
            <w:tcBorders>
              <w:top w:val="nil"/>
              <w:left w:val="single" w:sz="18" w:space="0" w:color="1E5F9F"/>
              <w:bottom w:val="single" w:sz="18" w:space="0" w:color="1E5F9F"/>
              <w:right w:val="single" w:sz="18" w:space="0" w:color="1E5F9F"/>
            </w:tcBorders>
          </w:tcPr>
          <w:p w14:paraId="397759D0" w14:textId="77777777" w:rsidR="00975B58" w:rsidRDefault="00EF7B85">
            <w:pPr>
              <w:shd w:val="clear" w:color="auto" w:fill="CDE6FF"/>
              <w:tabs>
                <w:tab w:val="left" w:pos="10260"/>
              </w:tabs>
              <w:spacing w:after="0" w:line="240" w:lineRule="auto"/>
              <w:jc w:val="both"/>
              <w:rPr>
                <w:rFonts w:ascii="Cambria" w:eastAsia="Cambria" w:hAnsi="Cambria" w:cs="Cambria"/>
                <w:b/>
                <w:smallCaps/>
                <w:sz w:val="22"/>
                <w:szCs w:val="22"/>
              </w:rPr>
            </w:pPr>
            <w:r>
              <w:rPr>
                <w:rFonts w:ascii="Cambria" w:eastAsia="Cambria" w:hAnsi="Cambria" w:cs="Cambria"/>
                <w:b/>
                <w:smallCaps/>
                <w:sz w:val="22"/>
                <w:szCs w:val="22"/>
              </w:rPr>
              <w:t>A</w:t>
            </w:r>
            <w:r>
              <w:rPr>
                <w:rFonts w:ascii="Cambria" w:eastAsia="Cambria" w:hAnsi="Cambria" w:cs="Cambria"/>
                <w:b/>
                <w:sz w:val="22"/>
                <w:szCs w:val="22"/>
              </w:rPr>
              <w:t>P-ALIGNED ASSESSMENT:  FRQ</w:t>
            </w:r>
          </w:p>
          <w:p w14:paraId="32BD49B2" w14:textId="77777777" w:rsidR="00975B58" w:rsidRDefault="00975B58">
            <w:pPr>
              <w:spacing w:before="0" w:after="0" w:line="240" w:lineRule="auto"/>
              <w:ind w:left="540"/>
            </w:pPr>
          </w:p>
          <w:p w14:paraId="22C0EFEE" w14:textId="77777777" w:rsidR="00975B58" w:rsidRDefault="00EF7B85">
            <w:pPr>
              <w:spacing w:before="0" w:after="0" w:line="240" w:lineRule="auto"/>
            </w:pPr>
            <w:r>
              <w:t>Multiple Choice Questions (MCQs) and Free-Response Question (FRQ)</w:t>
            </w:r>
          </w:p>
          <w:p w14:paraId="1E8EF281" w14:textId="77777777" w:rsidR="00975B58" w:rsidRDefault="00975B58" w:rsidP="00543EBB">
            <w:pPr>
              <w:spacing w:before="0" w:after="0" w:line="240" w:lineRule="auto"/>
            </w:pPr>
          </w:p>
          <w:p w14:paraId="6CFA0239" w14:textId="77777777" w:rsidR="00975B58" w:rsidRDefault="00975B58">
            <w:pPr>
              <w:spacing w:before="0" w:after="0" w:line="240" w:lineRule="auto"/>
              <w:ind w:left="540"/>
            </w:pPr>
          </w:p>
          <w:p w14:paraId="4E3429DC" w14:textId="77777777" w:rsidR="00975B58" w:rsidRDefault="00975B58">
            <w:pPr>
              <w:spacing w:before="0" w:after="0" w:line="240" w:lineRule="auto"/>
              <w:ind w:left="540"/>
            </w:pPr>
          </w:p>
        </w:tc>
      </w:tr>
    </w:tbl>
    <w:p w14:paraId="49501A07" w14:textId="77777777" w:rsidR="00975B58" w:rsidRDefault="00EF7B85">
      <w:pPr>
        <w:pStyle w:val="Heading1"/>
        <w:jc w:val="left"/>
      </w:pPr>
      <w:bookmarkStart w:id="4" w:name="_oosdq2jcqz31" w:colFirst="0" w:colLast="0"/>
      <w:bookmarkEnd w:id="4"/>
      <w:r>
        <w:lastRenderedPageBreak/>
        <w:t xml:space="preserve"> CULTURE MODULE SOURCES</w:t>
      </w:r>
    </w:p>
    <w:p w14:paraId="210356BC" w14:textId="77777777" w:rsidR="00975B58" w:rsidRDefault="00975B58">
      <w:pPr>
        <w:spacing w:before="0" w:line="240" w:lineRule="auto"/>
        <w:rPr>
          <w:rFonts w:ascii="Cambria" w:eastAsia="Cambria" w:hAnsi="Cambria" w:cs="Cambria"/>
          <w:sz w:val="16"/>
          <w:szCs w:val="16"/>
        </w:rPr>
      </w:pPr>
    </w:p>
    <w:tbl>
      <w:tblPr>
        <w:tblStyle w:val="a3"/>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975B58" w14:paraId="280BE3B3" w14:textId="77777777">
        <w:trPr>
          <w:trHeight w:val="1880"/>
        </w:trPr>
        <w:tc>
          <w:tcPr>
            <w:tcW w:w="805" w:type="dxa"/>
            <w:tcBorders>
              <w:top w:val="nil"/>
            </w:tcBorders>
          </w:tcPr>
          <w:p w14:paraId="18233C1F" w14:textId="77777777" w:rsidR="00975B58" w:rsidRDefault="00EF7B85">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1</w:t>
            </w:r>
          </w:p>
        </w:tc>
        <w:tc>
          <w:tcPr>
            <w:tcW w:w="8555" w:type="dxa"/>
            <w:tcBorders>
              <w:top w:val="single" w:sz="18" w:space="0" w:color="ACCBF9"/>
              <w:bottom w:val="single" w:sz="18" w:space="0" w:color="ACCBF9"/>
              <w:right w:val="single" w:sz="18" w:space="0" w:color="ACCBF9"/>
            </w:tcBorders>
          </w:tcPr>
          <w:p w14:paraId="1AC6323A" w14:textId="77777777" w:rsidR="00975B58" w:rsidRDefault="00EF7B85">
            <w:pPr>
              <w:tabs>
                <w:tab w:val="left" w:pos="10260"/>
              </w:tabs>
              <w:spacing w:after="0" w:line="240" w:lineRule="auto"/>
              <w:rPr>
                <w:rFonts w:ascii="Cambria" w:eastAsia="Cambria" w:hAnsi="Cambria" w:cs="Cambria"/>
                <w:b/>
                <w:smallCaps/>
                <w:color w:val="374C80"/>
                <w:sz w:val="22"/>
                <w:szCs w:val="22"/>
              </w:rPr>
            </w:pPr>
            <w:r>
              <w:rPr>
                <w:rFonts w:ascii="Cambria" w:eastAsia="Cambria" w:hAnsi="Cambria" w:cs="Cambria"/>
                <w:b/>
                <w:sz w:val="22"/>
                <w:szCs w:val="22"/>
              </w:rPr>
              <w:t xml:space="preserve">     </w:t>
            </w:r>
            <w:r>
              <w:rPr>
                <w:rFonts w:ascii="Cambria" w:eastAsia="Cambria" w:hAnsi="Cambria" w:cs="Cambria"/>
                <w:b/>
                <w:sz w:val="22"/>
                <w:szCs w:val="22"/>
                <w:shd w:val="clear" w:color="auto" w:fill="CDE6FF"/>
              </w:rPr>
              <w:t xml:space="preserve">     </w:t>
            </w:r>
            <w:r>
              <w:rPr>
                <w:rFonts w:ascii="Cambria" w:eastAsia="Cambria" w:hAnsi="Cambria" w:cs="Cambria"/>
                <w:b/>
                <w:shd w:val="clear" w:color="auto" w:fill="CDE6FF"/>
              </w:rPr>
              <w:t xml:space="preserve"> TYPE of STIMULUS                                      DESCRIPTION                                                     </w:t>
            </w:r>
            <w:proofErr w:type="gramStart"/>
            <w:r>
              <w:rPr>
                <w:rFonts w:ascii="Cambria" w:eastAsia="Cambria" w:hAnsi="Cambria" w:cs="Cambria"/>
                <w:b/>
                <w:shd w:val="clear" w:color="auto" w:fill="CDE6FF"/>
              </w:rPr>
              <w:t xml:space="preserve">  .</w:t>
            </w:r>
            <w:proofErr w:type="gramEnd"/>
            <w:r>
              <w:rPr>
                <w:rFonts w:ascii="Cambria" w:eastAsia="Cambria" w:hAnsi="Cambria" w:cs="Cambria"/>
                <w:b/>
                <w:shd w:val="clear" w:color="auto" w:fill="ACCBF9"/>
              </w:rPr>
              <w:t xml:space="preserve">     </w:t>
            </w:r>
            <w:r>
              <w:rPr>
                <w:shd w:val="clear" w:color="auto" w:fill="ACCBF9"/>
              </w:rPr>
              <w:t xml:space="preserve">  </w:t>
            </w:r>
            <w:r>
              <w:rPr>
                <w:rFonts w:ascii="Cambria" w:eastAsia="Cambria" w:hAnsi="Cambria" w:cs="Cambria"/>
                <w:b/>
                <w:sz w:val="22"/>
                <w:szCs w:val="22"/>
                <w:shd w:val="clear" w:color="auto" w:fill="ACCBF9"/>
              </w:rPr>
              <w:t xml:space="preserve">                                                           </w:t>
            </w:r>
            <w:r>
              <w:rPr>
                <w:rFonts w:ascii="Cambria" w:eastAsia="Cambria" w:hAnsi="Cambria" w:cs="Cambria"/>
                <w:b/>
                <w:sz w:val="22"/>
                <w:szCs w:val="22"/>
                <w:shd w:val="clear" w:color="auto" w:fill="D4E5F6"/>
              </w:rPr>
              <w:t xml:space="preserve">                                             </w:t>
            </w:r>
          </w:p>
          <w:p w14:paraId="4081A10E" w14:textId="77777777" w:rsidR="00975B58" w:rsidRDefault="00EF7B85">
            <w:pPr>
              <w:numPr>
                <w:ilvl w:val="0"/>
                <w:numId w:val="7"/>
              </w:numPr>
              <w:spacing w:before="0" w:after="0" w:line="240" w:lineRule="auto"/>
              <w:rPr>
                <w:smallCaps/>
                <w:color w:val="374C80"/>
              </w:rPr>
            </w:pPr>
            <w:r>
              <w:t xml:space="preserve">Image Card 1       </w:t>
            </w:r>
            <w:r>
              <w:tab/>
              <w:t xml:space="preserve">The Old Seoul City Hall, built in 1925 during the Japanese occupation </w:t>
            </w:r>
          </w:p>
          <w:p w14:paraId="480C6296" w14:textId="77777777" w:rsidR="00975B58" w:rsidRDefault="00EF7B85">
            <w:pPr>
              <w:numPr>
                <w:ilvl w:val="0"/>
                <w:numId w:val="7"/>
              </w:numPr>
              <w:spacing w:before="0" w:after="0" w:line="240" w:lineRule="auto"/>
              <w:rPr>
                <w:smallCaps/>
                <w:color w:val="374C80"/>
              </w:rPr>
            </w:pPr>
            <w:r>
              <w:t xml:space="preserve">Image Card 2 </w:t>
            </w:r>
            <w:r>
              <w:tab/>
              <w:t>The New Seoul City Hall, built in 2012</w:t>
            </w:r>
          </w:p>
          <w:p w14:paraId="1E2EFFCB" w14:textId="77777777" w:rsidR="00975B58" w:rsidRDefault="00EF7B85">
            <w:pPr>
              <w:numPr>
                <w:ilvl w:val="0"/>
                <w:numId w:val="7"/>
              </w:numPr>
              <w:spacing w:before="0" w:after="0" w:line="240" w:lineRule="auto"/>
              <w:rPr>
                <w:smallCaps/>
                <w:color w:val="374C80"/>
              </w:rPr>
            </w:pPr>
            <w:r>
              <w:t>Image Card 3A      Part of a photo of the Old and New Seoul City H</w:t>
            </w:r>
            <w:r>
              <w:t>alls</w:t>
            </w:r>
          </w:p>
          <w:p w14:paraId="0C17C66C" w14:textId="77777777" w:rsidR="00975B58" w:rsidRDefault="00EF7B85">
            <w:pPr>
              <w:numPr>
                <w:ilvl w:val="0"/>
                <w:numId w:val="7"/>
              </w:numPr>
              <w:spacing w:before="0" w:after="0" w:line="240" w:lineRule="auto"/>
              <w:rPr>
                <w:smallCaps/>
                <w:color w:val="374C80"/>
              </w:rPr>
            </w:pPr>
            <w:r>
              <w:t>Image Card 3B      Part of a photo of the Old and New Seoul City Halls</w:t>
            </w:r>
          </w:p>
          <w:p w14:paraId="0723CF24" w14:textId="77777777" w:rsidR="00975B58" w:rsidRDefault="00EF7B85">
            <w:pPr>
              <w:numPr>
                <w:ilvl w:val="0"/>
                <w:numId w:val="7"/>
              </w:numPr>
              <w:spacing w:before="0" w:after="0" w:line="240" w:lineRule="auto"/>
              <w:rPr>
                <w:smallCaps/>
                <w:color w:val="374C80"/>
              </w:rPr>
            </w:pPr>
            <w:r>
              <w:t>Image Card 3C      Part of a photo of the Old and New Seoul City Halls</w:t>
            </w:r>
          </w:p>
          <w:p w14:paraId="03CE4A82" w14:textId="77777777" w:rsidR="00975B58" w:rsidRDefault="00EF7B85">
            <w:pPr>
              <w:numPr>
                <w:ilvl w:val="0"/>
                <w:numId w:val="7"/>
              </w:numPr>
              <w:spacing w:before="0" w:after="0" w:line="240" w:lineRule="auto"/>
            </w:pPr>
            <w:r>
              <w:t>Image Card 3D      Part of a photo of the Old and New Seoul City Halls</w:t>
            </w:r>
          </w:p>
          <w:p w14:paraId="1C0D1A12" w14:textId="77777777" w:rsidR="00975B58" w:rsidRDefault="00EF7B85">
            <w:pPr>
              <w:numPr>
                <w:ilvl w:val="0"/>
                <w:numId w:val="7"/>
              </w:numPr>
              <w:spacing w:before="0" w:after="0" w:line="240" w:lineRule="auto"/>
            </w:pPr>
            <w:r>
              <w:t>Image Card 3E</w:t>
            </w:r>
            <w:r>
              <w:tab/>
              <w:t>Full photo containing Im</w:t>
            </w:r>
            <w:r>
              <w:t>ages 3A, 3B, 3C, and 3D</w:t>
            </w:r>
          </w:p>
          <w:p w14:paraId="3DADEAE6" w14:textId="77777777" w:rsidR="00975B58" w:rsidRDefault="00EF7B85">
            <w:pPr>
              <w:numPr>
                <w:ilvl w:val="0"/>
                <w:numId w:val="7"/>
              </w:numPr>
              <w:spacing w:before="0" w:after="0" w:line="240" w:lineRule="auto"/>
            </w:pPr>
            <w:r>
              <w:t>Image Card 4A      Daytime View of the Old and New City Halls</w:t>
            </w:r>
          </w:p>
          <w:p w14:paraId="54194289" w14:textId="77777777" w:rsidR="00975B58" w:rsidRDefault="00EF7B85">
            <w:pPr>
              <w:numPr>
                <w:ilvl w:val="0"/>
                <w:numId w:val="7"/>
              </w:numPr>
              <w:spacing w:before="0" w:after="0" w:line="240" w:lineRule="auto"/>
            </w:pPr>
            <w:r>
              <w:t>Image Card 4B</w:t>
            </w:r>
            <w:r>
              <w:tab/>
              <w:t>Nighttime view of the Old and New City Halls</w:t>
            </w:r>
          </w:p>
          <w:p w14:paraId="681A5876" w14:textId="77777777" w:rsidR="00975B58" w:rsidRDefault="00EF7B85">
            <w:pPr>
              <w:numPr>
                <w:ilvl w:val="0"/>
                <w:numId w:val="7"/>
              </w:numPr>
              <w:spacing w:before="0" w:after="0" w:line="240" w:lineRule="auto"/>
            </w:pPr>
            <w:r>
              <w:t>Image Card 4C</w:t>
            </w:r>
            <w:r>
              <w:tab/>
              <w:t>Side view of the Old and New City Halls</w:t>
            </w:r>
          </w:p>
          <w:p w14:paraId="55C086C6" w14:textId="77777777" w:rsidR="00975B58" w:rsidRDefault="00EF7B85">
            <w:pPr>
              <w:numPr>
                <w:ilvl w:val="0"/>
                <w:numId w:val="7"/>
              </w:numPr>
              <w:spacing w:before="0" w:after="0" w:line="240" w:lineRule="auto"/>
            </w:pPr>
            <w:r>
              <w:t>Image Card 4D</w:t>
            </w:r>
            <w:r>
              <w:tab/>
              <w:t>View of the Old and New City Halls from acr</w:t>
            </w:r>
            <w:r>
              <w:t>oss the street</w:t>
            </w:r>
          </w:p>
          <w:p w14:paraId="55FF46F3" w14:textId="77777777" w:rsidR="00975B58" w:rsidRDefault="00EF7B85">
            <w:pPr>
              <w:numPr>
                <w:ilvl w:val="0"/>
                <w:numId w:val="7"/>
              </w:numPr>
              <w:spacing w:before="0" w:after="0" w:line="240" w:lineRule="auto"/>
            </w:pPr>
            <w:r>
              <w:t>Image Card 5A</w:t>
            </w:r>
            <w:r>
              <w:tab/>
              <w:t xml:space="preserve">Sequent </w:t>
            </w:r>
            <w:proofErr w:type="spellStart"/>
            <w:r>
              <w:t>Occupance</w:t>
            </w:r>
            <w:proofErr w:type="spellEnd"/>
            <w:r>
              <w:t xml:space="preserve"> Card #1: Hagia Sophia as a Church</w:t>
            </w:r>
          </w:p>
          <w:p w14:paraId="3D51BD22" w14:textId="77777777" w:rsidR="00975B58" w:rsidRDefault="00EF7B85">
            <w:pPr>
              <w:numPr>
                <w:ilvl w:val="0"/>
                <w:numId w:val="7"/>
              </w:numPr>
              <w:spacing w:before="0" w:after="0" w:line="240" w:lineRule="auto"/>
            </w:pPr>
            <w:r>
              <w:t>Image Card 5B</w:t>
            </w:r>
            <w:r>
              <w:tab/>
              <w:t xml:space="preserve">Sequent </w:t>
            </w:r>
            <w:proofErr w:type="spellStart"/>
            <w:r>
              <w:t>Occupance</w:t>
            </w:r>
            <w:proofErr w:type="spellEnd"/>
            <w:r>
              <w:t xml:space="preserve"> Card #2: Hagia Sophia as a Mosque</w:t>
            </w:r>
          </w:p>
          <w:p w14:paraId="03D18790" w14:textId="77777777" w:rsidR="00975B58" w:rsidRDefault="00EF7B85">
            <w:pPr>
              <w:numPr>
                <w:ilvl w:val="0"/>
                <w:numId w:val="7"/>
              </w:numPr>
              <w:spacing w:before="0" w:after="0" w:line="240" w:lineRule="auto"/>
            </w:pPr>
            <w:r>
              <w:t>Image Card 6A</w:t>
            </w:r>
            <w:r>
              <w:tab/>
              <w:t xml:space="preserve">Cultural Detective Photo Card #1: Street in </w:t>
            </w:r>
            <w:proofErr w:type="spellStart"/>
            <w:r>
              <w:t>Myeong</w:t>
            </w:r>
            <w:proofErr w:type="spellEnd"/>
            <w:r>
              <w:t>-dong</w:t>
            </w:r>
          </w:p>
          <w:p w14:paraId="184A5A5C" w14:textId="77777777" w:rsidR="00975B58" w:rsidRDefault="00EF7B85">
            <w:pPr>
              <w:numPr>
                <w:ilvl w:val="0"/>
                <w:numId w:val="7"/>
              </w:numPr>
              <w:spacing w:before="0" w:after="0" w:line="240" w:lineRule="auto"/>
            </w:pPr>
            <w:r>
              <w:t>Image Card 6B</w:t>
            </w:r>
            <w:r>
              <w:tab/>
              <w:t xml:space="preserve">Cultural Detective Photo </w:t>
            </w:r>
            <w:r>
              <w:t xml:space="preserve">Card #2: </w:t>
            </w:r>
            <w:proofErr w:type="spellStart"/>
            <w:r>
              <w:t>Bukchon</w:t>
            </w:r>
            <w:proofErr w:type="spellEnd"/>
            <w:r>
              <w:t xml:space="preserve"> </w:t>
            </w:r>
            <w:proofErr w:type="spellStart"/>
            <w:r>
              <w:t>Hanok</w:t>
            </w:r>
            <w:proofErr w:type="spellEnd"/>
            <w:r>
              <w:t xml:space="preserve"> Village</w:t>
            </w:r>
          </w:p>
          <w:p w14:paraId="777933FD" w14:textId="77777777" w:rsidR="00975B58" w:rsidRDefault="00EF7B85">
            <w:pPr>
              <w:numPr>
                <w:ilvl w:val="0"/>
                <w:numId w:val="7"/>
              </w:numPr>
              <w:spacing w:before="0" w:after="0" w:line="240" w:lineRule="auto"/>
            </w:pPr>
            <w:r>
              <w:t>Image Card 6C</w:t>
            </w:r>
            <w:r>
              <w:tab/>
              <w:t>Cultural Detective Photo Card #3: Christian Church, Seoul</w:t>
            </w:r>
          </w:p>
          <w:p w14:paraId="7FCC766E" w14:textId="77777777" w:rsidR="00975B58" w:rsidRDefault="00EF7B85">
            <w:pPr>
              <w:numPr>
                <w:ilvl w:val="0"/>
                <w:numId w:val="7"/>
              </w:numPr>
              <w:spacing w:before="0" w:after="0" w:line="240" w:lineRule="auto"/>
            </w:pPr>
            <w:r>
              <w:t xml:space="preserve">Image Card 6D     Cultural Detective Photo Card #4: Steel works (POSCO, Pohang Iron and                 </w:t>
            </w:r>
          </w:p>
          <w:p w14:paraId="61E84E2C" w14:textId="77777777" w:rsidR="00975B58" w:rsidRDefault="00EF7B85">
            <w:pPr>
              <w:spacing w:before="0" w:after="0" w:line="240" w:lineRule="auto"/>
              <w:ind w:left="720"/>
            </w:pPr>
            <w:r>
              <w:t xml:space="preserve">                                Steel Company) n</w:t>
            </w:r>
            <w:r>
              <w:t xml:space="preserve">ear the river in Pohang </w:t>
            </w:r>
            <w:proofErr w:type="spellStart"/>
            <w:r>
              <w:t>Kyeongsangbuk</w:t>
            </w:r>
            <w:proofErr w:type="spellEnd"/>
            <w:r>
              <w:t xml:space="preserve">-do </w:t>
            </w:r>
          </w:p>
        </w:tc>
      </w:tr>
    </w:tbl>
    <w:p w14:paraId="6B2B0B36" w14:textId="77777777" w:rsidR="00975B58" w:rsidRDefault="00975B58">
      <w:pPr>
        <w:tabs>
          <w:tab w:val="left" w:pos="10260"/>
        </w:tabs>
        <w:spacing w:line="240" w:lineRule="auto"/>
        <w:rPr>
          <w:sz w:val="10"/>
          <w:szCs w:val="10"/>
        </w:rPr>
      </w:pPr>
    </w:p>
    <w:tbl>
      <w:tblPr>
        <w:tblStyle w:val="a4"/>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975B58" w14:paraId="31477DF0" w14:textId="77777777">
        <w:trPr>
          <w:trHeight w:val="1880"/>
        </w:trPr>
        <w:tc>
          <w:tcPr>
            <w:tcW w:w="805" w:type="dxa"/>
            <w:tcBorders>
              <w:top w:val="nil"/>
              <w:right w:val="single" w:sz="24" w:space="0" w:color="000000"/>
            </w:tcBorders>
          </w:tcPr>
          <w:p w14:paraId="6D5A17DE" w14:textId="77777777" w:rsidR="00975B58" w:rsidRDefault="00EF7B85">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2</w:t>
            </w:r>
          </w:p>
        </w:tc>
        <w:tc>
          <w:tcPr>
            <w:tcW w:w="8555" w:type="dxa"/>
            <w:tcBorders>
              <w:top w:val="single" w:sz="24" w:space="0" w:color="000000"/>
              <w:left w:val="single" w:sz="24" w:space="0" w:color="000000"/>
              <w:bottom w:val="single" w:sz="24" w:space="0" w:color="000000"/>
              <w:right w:val="single" w:sz="24" w:space="0" w:color="000000"/>
            </w:tcBorders>
            <w:shd w:val="clear" w:color="auto" w:fill="DFEBF5"/>
          </w:tcPr>
          <w:p w14:paraId="3452863A" w14:textId="77777777" w:rsidR="00975B58" w:rsidRDefault="00EF7B85">
            <w:pPr>
              <w:shd w:val="clear" w:color="auto" w:fill="CDE6FF"/>
              <w:tabs>
                <w:tab w:val="left" w:pos="10260"/>
              </w:tabs>
              <w:spacing w:after="0" w:line="240" w:lineRule="auto"/>
              <w:rPr>
                <w:rFonts w:ascii="Cambria" w:eastAsia="Cambria" w:hAnsi="Cambria" w:cs="Cambria"/>
                <w:b/>
                <w:smallCaps/>
                <w:color w:val="374C80"/>
                <w:sz w:val="22"/>
                <w:szCs w:val="22"/>
              </w:rPr>
            </w:pPr>
            <w:r>
              <w:rPr>
                <w:rFonts w:ascii="Cambria" w:eastAsia="Cambria" w:hAnsi="Cambria" w:cs="Cambria"/>
                <w:b/>
                <w:sz w:val="22"/>
                <w:szCs w:val="22"/>
              </w:rPr>
              <w:t xml:space="preserve">           </w:t>
            </w:r>
            <w:r>
              <w:rPr>
                <w:rFonts w:ascii="Cambria" w:eastAsia="Cambria" w:hAnsi="Cambria" w:cs="Cambria"/>
                <w:b/>
              </w:rPr>
              <w:t xml:space="preserve"> TYPE of STIMULUS                                      DESCRIPTION     </w:t>
            </w:r>
            <w:r>
              <w:rPr>
                <w:rFonts w:ascii="Cambria" w:eastAsia="Cambria" w:hAnsi="Cambria" w:cs="Cambria"/>
                <w:b/>
                <w:sz w:val="22"/>
                <w:szCs w:val="22"/>
              </w:rPr>
              <w:t xml:space="preserve">                                                              </w:t>
            </w:r>
          </w:p>
          <w:p w14:paraId="5CF42C2C" w14:textId="77777777" w:rsidR="00975B58" w:rsidRDefault="00EF7B85">
            <w:pPr>
              <w:numPr>
                <w:ilvl w:val="0"/>
                <w:numId w:val="5"/>
              </w:numPr>
              <w:spacing w:before="0" w:after="0" w:line="240" w:lineRule="auto"/>
              <w:rPr>
                <w:smallCaps/>
                <w:color w:val="374C80"/>
              </w:rPr>
            </w:pPr>
            <w:r>
              <w:rPr>
                <w:color w:val="374C80"/>
              </w:rPr>
              <w:t>Image 1</w:t>
            </w:r>
            <w:r>
              <w:rPr>
                <w:color w:val="374C80"/>
              </w:rPr>
              <w:tab/>
            </w:r>
            <w:r>
              <w:rPr>
                <w:color w:val="374C80"/>
              </w:rPr>
              <w:tab/>
            </w:r>
            <w:r>
              <w:rPr>
                <w:color w:val="374C80"/>
              </w:rPr>
              <w:t>Diagram of the basic layout of Seoul, reflecting Geomancy principles</w:t>
            </w:r>
          </w:p>
          <w:p w14:paraId="1E4F6A4E" w14:textId="77777777" w:rsidR="00975B58" w:rsidRDefault="00EF7B85">
            <w:pPr>
              <w:numPr>
                <w:ilvl w:val="0"/>
                <w:numId w:val="5"/>
              </w:numPr>
              <w:spacing w:before="0" w:after="0" w:line="240" w:lineRule="auto"/>
              <w:rPr>
                <w:color w:val="374C80"/>
              </w:rPr>
            </w:pPr>
            <w:r>
              <w:rPr>
                <w:color w:val="374C80"/>
              </w:rPr>
              <w:t>Image 2</w:t>
            </w:r>
            <w:r>
              <w:rPr>
                <w:color w:val="374C80"/>
              </w:rPr>
              <w:tab/>
            </w:r>
            <w:r>
              <w:rPr>
                <w:color w:val="374C80"/>
              </w:rPr>
              <w:tab/>
              <w:t>Photograph of Seoul with mountains in background</w:t>
            </w:r>
          </w:p>
          <w:p w14:paraId="67ADEF67" w14:textId="77777777" w:rsidR="00975B58" w:rsidRDefault="00EF7B85">
            <w:pPr>
              <w:numPr>
                <w:ilvl w:val="0"/>
                <w:numId w:val="5"/>
              </w:numPr>
              <w:spacing w:before="0" w:after="0" w:line="240" w:lineRule="auto"/>
              <w:rPr>
                <w:color w:val="374C80"/>
              </w:rPr>
            </w:pPr>
            <w:r>
              <w:rPr>
                <w:color w:val="374C80"/>
              </w:rPr>
              <w:t xml:space="preserve">Map City </w:t>
            </w:r>
            <w:r>
              <w:rPr>
                <w:color w:val="374C80"/>
              </w:rPr>
              <w:tab/>
              <w:t xml:space="preserve">Map of </w:t>
            </w:r>
            <w:proofErr w:type="spellStart"/>
            <w:r>
              <w:rPr>
                <w:color w:val="374C80"/>
              </w:rPr>
              <w:t>Hanyang</w:t>
            </w:r>
            <w:proofErr w:type="spellEnd"/>
            <w:r>
              <w:rPr>
                <w:color w:val="374C80"/>
              </w:rPr>
              <w:t xml:space="preserve"> (Seoul) in 1822</w:t>
            </w:r>
          </w:p>
          <w:p w14:paraId="16C61DAF" w14:textId="77777777" w:rsidR="00975B58" w:rsidRDefault="00EF7B85">
            <w:pPr>
              <w:numPr>
                <w:ilvl w:val="0"/>
                <w:numId w:val="5"/>
              </w:numPr>
              <w:spacing w:before="0" w:after="0" w:line="240" w:lineRule="auto"/>
              <w:rPr>
                <w:color w:val="374C80"/>
              </w:rPr>
            </w:pPr>
            <w:r>
              <w:rPr>
                <w:color w:val="374C80"/>
              </w:rPr>
              <w:t>Image 3</w:t>
            </w:r>
            <w:r>
              <w:rPr>
                <w:color w:val="374C80"/>
              </w:rPr>
              <w:tab/>
            </w:r>
            <w:r>
              <w:rPr>
                <w:color w:val="374C80"/>
              </w:rPr>
              <w:tab/>
            </w:r>
            <w:r>
              <w:rPr>
                <w:color w:val="374C80"/>
              </w:rPr>
              <w:t>Locations of major buildings in Seoul, reflecting Geomancy principles</w:t>
            </w:r>
          </w:p>
          <w:p w14:paraId="496D7F31" w14:textId="77777777" w:rsidR="00975B58" w:rsidRDefault="00EF7B85">
            <w:pPr>
              <w:numPr>
                <w:ilvl w:val="0"/>
                <w:numId w:val="5"/>
              </w:numPr>
              <w:spacing w:before="0" w:after="0" w:line="240" w:lineRule="auto"/>
              <w:rPr>
                <w:color w:val="374C80"/>
              </w:rPr>
            </w:pPr>
            <w:r>
              <w:rPr>
                <w:color w:val="374C80"/>
              </w:rPr>
              <w:t>Image 4</w:t>
            </w:r>
            <w:r>
              <w:rPr>
                <w:color w:val="374C80"/>
              </w:rPr>
              <w:tab/>
            </w:r>
            <w:r>
              <w:rPr>
                <w:color w:val="374C80"/>
              </w:rPr>
              <w:tab/>
              <w:t>Photo of the “Blue House,” the presidential office and residence</w:t>
            </w:r>
          </w:p>
          <w:p w14:paraId="08B5529F" w14:textId="77777777" w:rsidR="00975B58" w:rsidRDefault="00EF7B85">
            <w:pPr>
              <w:numPr>
                <w:ilvl w:val="0"/>
                <w:numId w:val="5"/>
              </w:numPr>
              <w:spacing w:before="0" w:after="0" w:line="240" w:lineRule="auto"/>
              <w:rPr>
                <w:color w:val="374C80"/>
              </w:rPr>
            </w:pPr>
            <w:r>
              <w:rPr>
                <w:color w:val="374C80"/>
              </w:rPr>
              <w:t>Image 5</w:t>
            </w:r>
            <w:r>
              <w:rPr>
                <w:color w:val="374C80"/>
              </w:rPr>
              <w:tab/>
            </w:r>
            <w:r>
              <w:rPr>
                <w:color w:val="374C80"/>
              </w:rPr>
              <w:tab/>
              <w:t>Photo of Koreatown in Manhattan</w:t>
            </w:r>
          </w:p>
          <w:p w14:paraId="2F2F4CBE" w14:textId="77777777" w:rsidR="00975B58" w:rsidRDefault="00EF7B85">
            <w:pPr>
              <w:numPr>
                <w:ilvl w:val="0"/>
                <w:numId w:val="5"/>
              </w:numPr>
              <w:spacing w:before="0" w:after="0" w:line="240" w:lineRule="auto"/>
              <w:rPr>
                <w:color w:val="374C80"/>
              </w:rPr>
            </w:pPr>
            <w:r>
              <w:rPr>
                <w:color w:val="374C80"/>
              </w:rPr>
              <w:t xml:space="preserve">Map </w:t>
            </w:r>
            <w:r>
              <w:rPr>
                <w:color w:val="374C80"/>
              </w:rPr>
              <w:tab/>
            </w:r>
            <w:r>
              <w:rPr>
                <w:color w:val="374C80"/>
              </w:rPr>
              <w:tab/>
            </w:r>
            <w:proofErr w:type="spellStart"/>
            <w:r>
              <w:rPr>
                <w:color w:val="374C80"/>
              </w:rPr>
              <w:t>Cheonggyecheon</w:t>
            </w:r>
            <w:proofErr w:type="spellEnd"/>
            <w:r>
              <w:rPr>
                <w:color w:val="374C80"/>
              </w:rPr>
              <w:t xml:space="preserve"> reclamation project</w:t>
            </w:r>
          </w:p>
          <w:p w14:paraId="449FEA97" w14:textId="77777777" w:rsidR="00975B58" w:rsidRDefault="00EF7B85">
            <w:pPr>
              <w:numPr>
                <w:ilvl w:val="0"/>
                <w:numId w:val="5"/>
              </w:numPr>
              <w:spacing w:before="0" w:after="0" w:line="240" w:lineRule="auto"/>
              <w:rPr>
                <w:color w:val="374C80"/>
              </w:rPr>
            </w:pPr>
            <w:r>
              <w:rPr>
                <w:color w:val="374C80"/>
              </w:rPr>
              <w:t>Image</w:t>
            </w:r>
            <w:r>
              <w:rPr>
                <w:color w:val="374C80"/>
              </w:rPr>
              <w:tab/>
            </w:r>
            <w:r>
              <w:rPr>
                <w:color w:val="374C80"/>
              </w:rPr>
              <w:tab/>
              <w:t>Koreatown Manhattan</w:t>
            </w:r>
          </w:p>
          <w:p w14:paraId="45F78D54" w14:textId="77777777" w:rsidR="00975B58" w:rsidRDefault="00EF7B85">
            <w:pPr>
              <w:numPr>
                <w:ilvl w:val="0"/>
                <w:numId w:val="5"/>
              </w:numPr>
              <w:spacing w:before="0" w:after="0" w:line="240" w:lineRule="auto"/>
              <w:rPr>
                <w:color w:val="374C80"/>
              </w:rPr>
            </w:pPr>
            <w:r>
              <w:rPr>
                <w:color w:val="374C80"/>
              </w:rPr>
              <w:t>Map</w:t>
            </w:r>
            <w:r>
              <w:rPr>
                <w:color w:val="374C80"/>
              </w:rPr>
              <w:tab/>
            </w:r>
            <w:r>
              <w:rPr>
                <w:color w:val="374C80"/>
              </w:rPr>
              <w:tab/>
              <w:t>BTS YouTube Views 2018</w:t>
            </w:r>
          </w:p>
          <w:p w14:paraId="44F5ADA0" w14:textId="77777777" w:rsidR="00975B58" w:rsidRDefault="00EF7B85">
            <w:pPr>
              <w:numPr>
                <w:ilvl w:val="0"/>
                <w:numId w:val="5"/>
              </w:numPr>
              <w:spacing w:before="0" w:after="0" w:line="240" w:lineRule="auto"/>
              <w:rPr>
                <w:color w:val="374C80"/>
              </w:rPr>
            </w:pPr>
            <w:r>
              <w:rPr>
                <w:color w:val="374C80"/>
              </w:rPr>
              <w:t>Graph</w:t>
            </w:r>
            <w:r>
              <w:rPr>
                <w:color w:val="374C80"/>
              </w:rPr>
              <w:tab/>
            </w:r>
            <w:r>
              <w:rPr>
                <w:color w:val="374C80"/>
              </w:rPr>
              <w:tab/>
              <w:t>Top 10 Countries with Most BTS YouTube Views 2018</w:t>
            </w:r>
          </w:p>
          <w:p w14:paraId="2012B25C" w14:textId="77777777" w:rsidR="00975B58" w:rsidRDefault="00EF7B85">
            <w:pPr>
              <w:numPr>
                <w:ilvl w:val="0"/>
                <w:numId w:val="5"/>
              </w:numPr>
              <w:spacing w:before="0" w:after="0" w:line="240" w:lineRule="auto"/>
              <w:rPr>
                <w:color w:val="374C80"/>
              </w:rPr>
            </w:pPr>
            <w:r>
              <w:rPr>
                <w:color w:val="374C80"/>
              </w:rPr>
              <w:t>Graph</w:t>
            </w:r>
            <w:r>
              <w:rPr>
                <w:color w:val="374C80"/>
              </w:rPr>
              <w:tab/>
            </w:r>
            <w:r>
              <w:rPr>
                <w:color w:val="374C80"/>
              </w:rPr>
              <w:tab/>
              <w:t>Total Exports Induced by the Korean Wave</w:t>
            </w:r>
          </w:p>
          <w:p w14:paraId="08514818" w14:textId="77777777" w:rsidR="00975B58" w:rsidRDefault="00975B58">
            <w:pPr>
              <w:spacing w:before="0" w:after="0" w:line="240" w:lineRule="auto"/>
              <w:rPr>
                <w:color w:val="374C80"/>
              </w:rPr>
            </w:pPr>
          </w:p>
        </w:tc>
      </w:tr>
    </w:tbl>
    <w:p w14:paraId="1EB72307" w14:textId="77777777" w:rsidR="00975B58" w:rsidRDefault="00EF7B85">
      <w:pPr>
        <w:tabs>
          <w:tab w:val="left" w:pos="10260"/>
        </w:tabs>
        <w:spacing w:after="0" w:line="240" w:lineRule="auto"/>
        <w:rPr>
          <w:sz w:val="10"/>
          <w:szCs w:val="10"/>
        </w:rPr>
      </w:pPr>
      <w:r>
        <w:t xml:space="preserve">     </w:t>
      </w:r>
    </w:p>
    <w:tbl>
      <w:tblPr>
        <w:tblStyle w:val="a5"/>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975B58" w14:paraId="313693EB" w14:textId="77777777">
        <w:trPr>
          <w:trHeight w:val="2115"/>
        </w:trPr>
        <w:tc>
          <w:tcPr>
            <w:tcW w:w="805" w:type="dxa"/>
            <w:tcBorders>
              <w:top w:val="nil"/>
              <w:bottom w:val="nil"/>
            </w:tcBorders>
          </w:tcPr>
          <w:p w14:paraId="72C777EA" w14:textId="77777777" w:rsidR="00975B58" w:rsidRDefault="00EF7B85">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3</w:t>
            </w:r>
          </w:p>
        </w:tc>
        <w:tc>
          <w:tcPr>
            <w:tcW w:w="8555" w:type="dxa"/>
            <w:tcBorders>
              <w:top w:val="single" w:sz="18" w:space="0" w:color="ACCBF9"/>
              <w:bottom w:val="single" w:sz="18" w:space="0" w:color="ACCBF9"/>
              <w:right w:val="single" w:sz="18" w:space="0" w:color="ACCBF9"/>
            </w:tcBorders>
          </w:tcPr>
          <w:p w14:paraId="69504AEF" w14:textId="77777777" w:rsidR="00975B58" w:rsidRDefault="00EF7B85">
            <w:pPr>
              <w:shd w:val="clear" w:color="auto" w:fill="CDE6FF"/>
              <w:tabs>
                <w:tab w:val="left" w:pos="10260"/>
              </w:tabs>
              <w:spacing w:after="0" w:line="240" w:lineRule="auto"/>
              <w:rPr>
                <w:rFonts w:ascii="Cambria" w:eastAsia="Cambria" w:hAnsi="Cambria" w:cs="Cambria"/>
                <w:b/>
                <w:smallCaps/>
                <w:color w:val="374C80"/>
                <w:sz w:val="22"/>
                <w:szCs w:val="22"/>
              </w:rPr>
            </w:pPr>
            <w:r>
              <w:rPr>
                <w:rFonts w:ascii="Cambria" w:eastAsia="Cambria" w:hAnsi="Cambria" w:cs="Cambria"/>
                <w:b/>
                <w:sz w:val="22"/>
                <w:szCs w:val="22"/>
              </w:rPr>
              <w:t xml:space="preserve">          </w:t>
            </w:r>
            <w:r>
              <w:rPr>
                <w:rFonts w:ascii="Cambria" w:eastAsia="Cambria" w:hAnsi="Cambria" w:cs="Cambria"/>
                <w:b/>
              </w:rPr>
              <w:t xml:space="preserve"> TYPE of STIMULUS                                      DESCRIPTION </w:t>
            </w:r>
          </w:p>
          <w:p w14:paraId="4857A7A3" w14:textId="77777777" w:rsidR="00975B58" w:rsidRDefault="00EF7B85">
            <w:pPr>
              <w:numPr>
                <w:ilvl w:val="0"/>
                <w:numId w:val="4"/>
              </w:numPr>
              <w:spacing w:before="0" w:after="0" w:line="240" w:lineRule="auto"/>
            </w:pPr>
            <w:r>
              <w:t>Image</w:t>
            </w:r>
            <w:r>
              <w:tab/>
            </w:r>
            <w:r>
              <w:tab/>
              <w:t>Church located in Seoul</w:t>
            </w:r>
          </w:p>
          <w:p w14:paraId="65C6F8DF" w14:textId="77777777" w:rsidR="00975B58" w:rsidRDefault="00EF7B85">
            <w:pPr>
              <w:numPr>
                <w:ilvl w:val="0"/>
                <w:numId w:val="4"/>
              </w:numPr>
              <w:spacing w:before="0" w:after="0" w:line="240" w:lineRule="auto"/>
            </w:pPr>
            <w:r>
              <w:t>Map</w:t>
            </w:r>
            <w:r>
              <w:tab/>
            </w:r>
            <w:r>
              <w:tab/>
              <w:t>Number of Views of K-Pop Videos on YouTube by Country in millions, 2011</w:t>
            </w:r>
          </w:p>
          <w:p w14:paraId="32093436" w14:textId="77777777" w:rsidR="00975B58" w:rsidRDefault="00EF7B85">
            <w:pPr>
              <w:numPr>
                <w:ilvl w:val="0"/>
                <w:numId w:val="4"/>
              </w:numPr>
              <w:spacing w:before="0" w:after="0" w:line="240" w:lineRule="auto"/>
            </w:pPr>
            <w:r>
              <w:t>Image</w:t>
            </w:r>
            <w:r>
              <w:tab/>
            </w:r>
            <w:r>
              <w:tab/>
              <w:t>Photo o</w:t>
            </w:r>
            <w:r>
              <w:t>f Koreatown in Manhattan</w:t>
            </w:r>
          </w:p>
          <w:p w14:paraId="6A6EE598" w14:textId="77777777" w:rsidR="00543EBB" w:rsidRDefault="00543EBB" w:rsidP="00543EBB">
            <w:pPr>
              <w:spacing w:before="0" w:after="0" w:line="240" w:lineRule="auto"/>
            </w:pPr>
          </w:p>
          <w:p w14:paraId="0D510C62" w14:textId="77777777" w:rsidR="00543EBB" w:rsidRDefault="00543EBB" w:rsidP="00543EBB">
            <w:pPr>
              <w:spacing w:before="0" w:after="0" w:line="240" w:lineRule="auto"/>
            </w:pPr>
          </w:p>
          <w:p w14:paraId="41B7C502" w14:textId="77777777" w:rsidR="00543EBB" w:rsidRDefault="00543EBB" w:rsidP="00543EBB">
            <w:pPr>
              <w:spacing w:before="0" w:after="0" w:line="240" w:lineRule="auto"/>
            </w:pPr>
          </w:p>
          <w:p w14:paraId="2444FBF8" w14:textId="77777777" w:rsidR="00543EBB" w:rsidRDefault="00543EBB" w:rsidP="00543EBB">
            <w:pPr>
              <w:spacing w:before="0" w:after="0" w:line="240" w:lineRule="auto"/>
            </w:pPr>
          </w:p>
          <w:p w14:paraId="1299AB47" w14:textId="77777777" w:rsidR="00543EBB" w:rsidRDefault="00543EBB" w:rsidP="00543EBB">
            <w:pPr>
              <w:spacing w:before="0" w:after="0" w:line="240" w:lineRule="auto"/>
            </w:pPr>
          </w:p>
          <w:p w14:paraId="1D4668FE" w14:textId="0583211B" w:rsidR="00543EBB" w:rsidRDefault="00543EBB" w:rsidP="00543EBB">
            <w:pPr>
              <w:spacing w:before="0" w:after="0" w:line="240" w:lineRule="auto"/>
            </w:pPr>
          </w:p>
        </w:tc>
      </w:tr>
    </w:tbl>
    <w:p w14:paraId="15D56854" w14:textId="77777777" w:rsidR="00975B58" w:rsidRDefault="00EF7B85">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b/>
          <w:smallCaps/>
          <w:color w:val="4A66AC"/>
          <w:sz w:val="32"/>
          <w:szCs w:val="32"/>
        </w:rPr>
      </w:pPr>
      <w:r>
        <w:rPr>
          <w:rFonts w:ascii="Cambria" w:eastAsia="Cambria" w:hAnsi="Cambria" w:cs="Cambria"/>
          <w:b/>
          <w:smallCaps/>
          <w:color w:val="4A66AC"/>
          <w:sz w:val="32"/>
          <w:szCs w:val="32"/>
        </w:rPr>
        <w:lastRenderedPageBreak/>
        <w:t>D A Y   2</w:t>
      </w:r>
    </w:p>
    <w:p w14:paraId="37101CB5" w14:textId="77777777" w:rsidR="00975B58" w:rsidRDefault="00EF7B85">
      <w:pPr>
        <w:tabs>
          <w:tab w:val="left" w:pos="10260"/>
        </w:tabs>
        <w:spacing w:after="0" w:line="240" w:lineRule="auto"/>
        <w:rPr>
          <w:rFonts w:ascii="Cambria" w:eastAsia="Cambria" w:hAnsi="Cambria" w:cs="Cambria"/>
          <w:b/>
          <w:color w:val="243255"/>
          <w:sz w:val="18"/>
          <w:szCs w:val="18"/>
        </w:rPr>
      </w:pPr>
      <w:r>
        <w:rPr>
          <w:b/>
          <w:smallCaps/>
          <w:color w:val="243255"/>
          <w:sz w:val="18"/>
          <w:szCs w:val="18"/>
        </w:rPr>
        <w:t>Based on a 60-minute class</w:t>
      </w:r>
    </w:p>
    <w:p w14:paraId="002A1C75" w14:textId="77777777" w:rsidR="00975B58" w:rsidRDefault="00EF7B85">
      <w:pPr>
        <w:pStyle w:val="Title"/>
        <w:tabs>
          <w:tab w:val="left" w:pos="10260"/>
        </w:tabs>
        <w:spacing w:before="240" w:after="240" w:line="240" w:lineRule="auto"/>
        <w:jc w:val="center"/>
        <w:rPr>
          <w:b/>
          <w:smallCaps w:val="0"/>
          <w:sz w:val="27"/>
          <w:szCs w:val="27"/>
        </w:rPr>
      </w:pPr>
      <w:bookmarkStart w:id="5" w:name="_2et92p0" w:colFirst="0" w:colLast="0"/>
      <w:bookmarkEnd w:id="5"/>
      <w:r>
        <w:rPr>
          <w:b/>
          <w:smallCaps w:val="0"/>
          <w:sz w:val="27"/>
          <w:szCs w:val="27"/>
        </w:rPr>
        <w:t>Lesson Question: How does diffusion impact the cultural landscapes?</w:t>
      </w:r>
    </w:p>
    <w:tbl>
      <w:tblPr>
        <w:tblStyle w:val="a6"/>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975B58" w14:paraId="0B86D290" w14:textId="77777777">
        <w:tc>
          <w:tcPr>
            <w:tcW w:w="9360" w:type="dxa"/>
            <w:tcBorders>
              <w:top w:val="nil"/>
              <w:bottom w:val="nil"/>
            </w:tcBorders>
          </w:tcPr>
          <w:p w14:paraId="6A9259AB" w14:textId="77777777" w:rsidR="00975B58" w:rsidRDefault="00EF7B85">
            <w:pPr>
              <w:pStyle w:val="Heading2"/>
              <w:tabs>
                <w:tab w:val="left" w:pos="10260"/>
              </w:tabs>
              <w:spacing w:line="240" w:lineRule="auto"/>
              <w:rPr>
                <w:i/>
              </w:rPr>
            </w:pPr>
            <w:bookmarkStart w:id="6" w:name="_tyjcwt" w:colFirst="0" w:colLast="0"/>
            <w:bookmarkEnd w:id="6"/>
            <w:r>
              <w:t>AP curriculum Framework reference</w:t>
            </w:r>
          </w:p>
        </w:tc>
      </w:tr>
      <w:tr w:rsidR="00975B58" w14:paraId="295D9B8D" w14:textId="77777777">
        <w:tc>
          <w:tcPr>
            <w:tcW w:w="9360" w:type="dxa"/>
            <w:tcBorders>
              <w:top w:val="nil"/>
              <w:bottom w:val="nil"/>
            </w:tcBorders>
          </w:tcPr>
          <w:p w14:paraId="4E488D38" w14:textId="77777777" w:rsidR="00975B58" w:rsidRDefault="00EF7B85">
            <w:pPr>
              <w:spacing w:before="0" w:after="0" w:line="240" w:lineRule="auto"/>
              <w:rPr>
                <w:b/>
              </w:rPr>
            </w:pPr>
            <w:r>
              <w:rPr>
                <w:b/>
              </w:rPr>
              <w:t>Enduring Understanding SPO-3</w:t>
            </w:r>
          </w:p>
          <w:p w14:paraId="505E6BF1" w14:textId="77777777" w:rsidR="00975B58" w:rsidRDefault="00EF7B85">
            <w:pPr>
              <w:spacing w:before="0" w:after="0" w:line="240" w:lineRule="auto"/>
            </w:pPr>
            <w:r>
              <w:t>Cultural practices vary across geographical locations because of physical geography and available</w:t>
            </w:r>
            <w:r>
              <w:t xml:space="preserve"> resources.</w:t>
            </w:r>
          </w:p>
          <w:p w14:paraId="515FEB25" w14:textId="77777777" w:rsidR="00975B58" w:rsidRDefault="00EF7B85">
            <w:pPr>
              <w:tabs>
                <w:tab w:val="left" w:pos="10260"/>
              </w:tabs>
              <w:spacing w:before="0" w:after="0" w:line="240" w:lineRule="auto"/>
              <w:rPr>
                <w:b/>
              </w:rPr>
            </w:pPr>
            <w:r>
              <w:rPr>
                <w:b/>
              </w:rPr>
              <w:t xml:space="preserve">     Topic 3.2 Cultural Landscapes</w:t>
            </w:r>
          </w:p>
          <w:p w14:paraId="67CCC82D" w14:textId="77777777" w:rsidR="00975B58" w:rsidRDefault="00EF7B85">
            <w:pPr>
              <w:tabs>
                <w:tab w:val="left" w:pos="10260"/>
              </w:tabs>
              <w:spacing w:before="0" w:after="0" w:line="240" w:lineRule="auto"/>
              <w:rPr>
                <w:b/>
              </w:rPr>
            </w:pPr>
            <w:r>
              <w:rPr>
                <w:b/>
              </w:rPr>
              <w:t xml:space="preserve">     Topic 3.5 Historical Causes of Diffusion</w:t>
            </w:r>
          </w:p>
          <w:p w14:paraId="3628491B" w14:textId="77777777" w:rsidR="00975B58" w:rsidRDefault="00EF7B85">
            <w:pPr>
              <w:tabs>
                <w:tab w:val="left" w:pos="10260"/>
              </w:tabs>
              <w:spacing w:before="0" w:after="0" w:line="240" w:lineRule="auto"/>
              <w:rPr>
                <w:b/>
                <w:sz w:val="16"/>
                <w:szCs w:val="16"/>
              </w:rPr>
            </w:pPr>
            <w:r>
              <w:rPr>
                <w:b/>
              </w:rPr>
              <w:t xml:space="preserve">     Topic 3.6 Contemporary Causes of Diffusion</w:t>
            </w:r>
          </w:p>
          <w:p w14:paraId="428953B8" w14:textId="77777777" w:rsidR="00975B58" w:rsidRDefault="00975B58">
            <w:pPr>
              <w:tabs>
                <w:tab w:val="left" w:pos="10260"/>
              </w:tabs>
              <w:spacing w:before="0" w:after="0" w:line="240" w:lineRule="auto"/>
              <w:rPr>
                <w:sz w:val="16"/>
                <w:szCs w:val="16"/>
              </w:rPr>
            </w:pPr>
          </w:p>
        </w:tc>
      </w:tr>
    </w:tbl>
    <w:p w14:paraId="072544AC" w14:textId="77777777" w:rsidR="00975B58" w:rsidRDefault="00975B58">
      <w:pPr>
        <w:tabs>
          <w:tab w:val="left" w:pos="10260"/>
        </w:tabs>
        <w:spacing w:before="0" w:after="0" w:line="240" w:lineRule="auto"/>
        <w:rPr>
          <w:b/>
          <w:sz w:val="16"/>
          <w:szCs w:val="16"/>
        </w:rPr>
      </w:pPr>
    </w:p>
    <w:tbl>
      <w:tblPr>
        <w:tblStyle w:val="a7"/>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975B58" w14:paraId="3319728E" w14:textId="77777777">
        <w:trPr>
          <w:trHeight w:val="980"/>
        </w:trPr>
        <w:tc>
          <w:tcPr>
            <w:tcW w:w="9360" w:type="dxa"/>
            <w:tcBorders>
              <w:top w:val="single" w:sz="18" w:space="0" w:color="000000"/>
              <w:left w:val="single" w:sz="18" w:space="0" w:color="000000"/>
              <w:bottom w:val="single" w:sz="18" w:space="0" w:color="000000"/>
              <w:right w:val="single" w:sz="18" w:space="0" w:color="000000"/>
            </w:tcBorders>
          </w:tcPr>
          <w:p w14:paraId="3BC822CC" w14:textId="77777777" w:rsidR="00975B58" w:rsidRDefault="00EF7B85">
            <w:pPr>
              <w:tabs>
                <w:tab w:val="left" w:pos="10260"/>
              </w:tabs>
              <w:spacing w:before="0" w:after="0" w:line="240" w:lineRule="auto"/>
              <w:rPr>
                <w:rFonts w:ascii="Cambria" w:eastAsia="Cambria" w:hAnsi="Cambria" w:cs="Cambria"/>
                <w:b/>
                <w:color w:val="224F77"/>
                <w:sz w:val="26"/>
                <w:szCs w:val="26"/>
              </w:rPr>
            </w:pPr>
            <w:r>
              <w:rPr>
                <w:rFonts w:ascii="Cambria" w:eastAsia="Cambria" w:hAnsi="Cambria" w:cs="Cambria"/>
                <w:b/>
                <w:color w:val="224F77"/>
                <w:sz w:val="26"/>
                <w:szCs w:val="26"/>
              </w:rPr>
              <w:t xml:space="preserve">Human Geography Skills: </w:t>
            </w:r>
          </w:p>
          <w:p w14:paraId="07EBBB50" w14:textId="77777777" w:rsidR="00975B58" w:rsidRDefault="00EF7B85">
            <w:pPr>
              <w:tabs>
                <w:tab w:val="left" w:pos="10260"/>
              </w:tabs>
              <w:spacing w:before="0" w:after="0" w:line="240" w:lineRule="auto"/>
              <w:rPr>
                <w:sz w:val="18"/>
                <w:szCs w:val="18"/>
              </w:rPr>
            </w:pPr>
            <w:r>
              <w:rPr>
                <w:b/>
              </w:rPr>
              <w:t>Source Analysis</w:t>
            </w:r>
            <w:r>
              <w:t xml:space="preserve">:  </w:t>
            </w:r>
            <w:r>
              <w:rPr>
                <w:sz w:val="18"/>
                <w:szCs w:val="18"/>
              </w:rPr>
              <w:t>Analyze and interpret qualitative geographic information represented in maps, images (e.g., satellite, photographs, cartoons), and landscapes</w:t>
            </w:r>
          </w:p>
          <w:p w14:paraId="797D9F4F" w14:textId="77777777" w:rsidR="00975B58" w:rsidRDefault="00975B58">
            <w:pPr>
              <w:tabs>
                <w:tab w:val="left" w:pos="10260"/>
              </w:tabs>
              <w:spacing w:before="0" w:after="0" w:line="240" w:lineRule="auto"/>
              <w:rPr>
                <w:sz w:val="18"/>
                <w:szCs w:val="18"/>
              </w:rPr>
            </w:pPr>
          </w:p>
          <w:p w14:paraId="6355A331" w14:textId="77777777" w:rsidR="00975B58" w:rsidRDefault="00EF7B85">
            <w:pPr>
              <w:tabs>
                <w:tab w:val="left" w:pos="10260"/>
              </w:tabs>
              <w:spacing w:before="0" w:after="0" w:line="240" w:lineRule="auto"/>
              <w:rPr>
                <w:color w:val="3C4043"/>
                <w:sz w:val="18"/>
                <w:szCs w:val="18"/>
                <w:highlight w:val="white"/>
              </w:rPr>
            </w:pPr>
            <w:r>
              <w:rPr>
                <w:color w:val="3C4043"/>
                <w:sz w:val="18"/>
                <w:szCs w:val="18"/>
                <w:highlight w:val="white"/>
                <w:u w:val="single"/>
              </w:rPr>
              <w:t xml:space="preserve">Skill Category </w:t>
            </w:r>
            <w:proofErr w:type="gramStart"/>
            <w:r>
              <w:rPr>
                <w:color w:val="3C4043"/>
                <w:sz w:val="18"/>
                <w:szCs w:val="18"/>
                <w:highlight w:val="white"/>
                <w:u w:val="single"/>
              </w:rPr>
              <w:t>4.A</w:t>
            </w:r>
            <w:r>
              <w:rPr>
                <w:color w:val="3C4043"/>
                <w:sz w:val="18"/>
                <w:szCs w:val="18"/>
                <w:highlight w:val="white"/>
              </w:rPr>
              <w:t xml:space="preserve">  Identify</w:t>
            </w:r>
            <w:proofErr w:type="gramEnd"/>
            <w:r>
              <w:rPr>
                <w:color w:val="3C4043"/>
                <w:sz w:val="18"/>
                <w:szCs w:val="18"/>
                <w:highlight w:val="white"/>
              </w:rPr>
              <w:t xml:space="preserve"> the different types of information presented in visual sources. </w:t>
            </w:r>
          </w:p>
          <w:p w14:paraId="676274A0" w14:textId="77777777" w:rsidR="00975B58" w:rsidRDefault="00EF7B85">
            <w:pPr>
              <w:tabs>
                <w:tab w:val="left" w:pos="10260"/>
              </w:tabs>
              <w:spacing w:before="0" w:after="0" w:line="240" w:lineRule="auto"/>
              <w:rPr>
                <w:color w:val="3C4043"/>
                <w:sz w:val="18"/>
                <w:szCs w:val="18"/>
                <w:highlight w:val="white"/>
              </w:rPr>
            </w:pPr>
            <w:r>
              <w:rPr>
                <w:color w:val="3C4043"/>
                <w:sz w:val="18"/>
                <w:szCs w:val="18"/>
                <w:highlight w:val="white"/>
                <w:u w:val="single"/>
              </w:rPr>
              <w:t xml:space="preserve">Skill Category </w:t>
            </w:r>
            <w:proofErr w:type="gramStart"/>
            <w:r>
              <w:rPr>
                <w:color w:val="3C4043"/>
                <w:sz w:val="18"/>
                <w:szCs w:val="18"/>
                <w:highlight w:val="white"/>
                <w:u w:val="single"/>
              </w:rPr>
              <w:t>4.B</w:t>
            </w:r>
            <w:r>
              <w:rPr>
                <w:color w:val="3C4043"/>
                <w:sz w:val="18"/>
                <w:szCs w:val="18"/>
                <w:highlight w:val="white"/>
              </w:rPr>
              <w:t xml:space="preserve"> </w:t>
            </w:r>
            <w:r>
              <w:rPr>
                <w:color w:val="3C4043"/>
                <w:sz w:val="18"/>
                <w:szCs w:val="18"/>
                <w:highlight w:val="white"/>
              </w:rPr>
              <w:t xml:space="preserve"> Describe</w:t>
            </w:r>
            <w:proofErr w:type="gramEnd"/>
            <w:r>
              <w:rPr>
                <w:color w:val="3C4043"/>
                <w:sz w:val="18"/>
                <w:szCs w:val="18"/>
                <w:highlight w:val="white"/>
              </w:rPr>
              <w:t xml:space="preserve"> the spatial patterns presented in visual sources. </w:t>
            </w:r>
          </w:p>
          <w:p w14:paraId="4721188F" w14:textId="77777777" w:rsidR="00975B58" w:rsidRDefault="00EF7B85">
            <w:pPr>
              <w:tabs>
                <w:tab w:val="left" w:pos="10260"/>
              </w:tabs>
              <w:spacing w:before="0" w:after="0" w:line="240" w:lineRule="auto"/>
              <w:rPr>
                <w:color w:val="3C4043"/>
                <w:sz w:val="18"/>
                <w:szCs w:val="18"/>
                <w:highlight w:val="white"/>
              </w:rPr>
            </w:pPr>
            <w:r>
              <w:rPr>
                <w:color w:val="3C4043"/>
                <w:sz w:val="18"/>
                <w:szCs w:val="18"/>
                <w:highlight w:val="white"/>
                <w:u w:val="single"/>
              </w:rPr>
              <w:t xml:space="preserve">Skill Category </w:t>
            </w:r>
            <w:proofErr w:type="gramStart"/>
            <w:r>
              <w:rPr>
                <w:color w:val="3C4043"/>
                <w:sz w:val="18"/>
                <w:szCs w:val="18"/>
                <w:highlight w:val="white"/>
                <w:u w:val="single"/>
              </w:rPr>
              <w:t>4.C</w:t>
            </w:r>
            <w:r>
              <w:rPr>
                <w:color w:val="3C4043"/>
                <w:sz w:val="18"/>
                <w:szCs w:val="18"/>
                <w:highlight w:val="white"/>
              </w:rPr>
              <w:t xml:space="preserve">  Explain</w:t>
            </w:r>
            <w:proofErr w:type="gramEnd"/>
            <w:r>
              <w:rPr>
                <w:color w:val="3C4043"/>
                <w:sz w:val="18"/>
                <w:szCs w:val="18"/>
                <w:highlight w:val="white"/>
              </w:rPr>
              <w:t xml:space="preserve"> patterns and trends in visual sources to draw conclusions.</w:t>
            </w:r>
          </w:p>
          <w:p w14:paraId="5BB7F825" w14:textId="77777777" w:rsidR="00975B58" w:rsidRDefault="00975B58">
            <w:pPr>
              <w:tabs>
                <w:tab w:val="left" w:pos="10260"/>
              </w:tabs>
              <w:spacing w:before="0" w:after="0" w:line="240" w:lineRule="auto"/>
              <w:rPr>
                <w:b/>
              </w:rPr>
            </w:pPr>
          </w:p>
          <w:p w14:paraId="3BB7873F" w14:textId="77777777" w:rsidR="00975B58" w:rsidRDefault="00EF7B85">
            <w:pPr>
              <w:tabs>
                <w:tab w:val="left" w:pos="10260"/>
              </w:tabs>
              <w:spacing w:before="0" w:after="0" w:line="240" w:lineRule="auto"/>
              <w:rPr>
                <w:sz w:val="18"/>
                <w:szCs w:val="18"/>
              </w:rPr>
            </w:pPr>
            <w:r>
              <w:rPr>
                <w:b/>
              </w:rPr>
              <w:t>Concepts and Processes</w:t>
            </w:r>
            <w:r>
              <w:rPr>
                <w:b/>
                <w:sz w:val="18"/>
                <w:szCs w:val="18"/>
              </w:rPr>
              <w:t xml:space="preserve">: </w:t>
            </w:r>
            <w:r>
              <w:rPr>
                <w:sz w:val="18"/>
                <w:szCs w:val="18"/>
              </w:rPr>
              <w:t xml:space="preserve">Describe geographic concepts, processes, models, and theories. </w:t>
            </w:r>
          </w:p>
          <w:p w14:paraId="0ACC53A2" w14:textId="77777777" w:rsidR="00975B58" w:rsidRDefault="00975B58">
            <w:pPr>
              <w:tabs>
                <w:tab w:val="left" w:pos="10260"/>
              </w:tabs>
              <w:spacing w:before="0" w:after="0" w:line="240" w:lineRule="auto"/>
              <w:rPr>
                <w:sz w:val="18"/>
                <w:szCs w:val="18"/>
              </w:rPr>
            </w:pPr>
          </w:p>
          <w:p w14:paraId="5BB115DD" w14:textId="77777777" w:rsidR="00975B58" w:rsidRDefault="00EF7B85">
            <w:pPr>
              <w:tabs>
                <w:tab w:val="left" w:pos="10260"/>
              </w:tabs>
              <w:spacing w:before="0" w:after="0" w:line="240" w:lineRule="auto"/>
              <w:rPr>
                <w:color w:val="3C4043"/>
                <w:sz w:val="18"/>
                <w:szCs w:val="18"/>
                <w:highlight w:val="white"/>
              </w:rPr>
            </w:pPr>
            <w:r>
              <w:rPr>
                <w:color w:val="3C4043"/>
                <w:sz w:val="18"/>
                <w:szCs w:val="18"/>
                <w:highlight w:val="white"/>
                <w:u w:val="single"/>
              </w:rPr>
              <w:t xml:space="preserve">Skill Category </w:t>
            </w:r>
            <w:proofErr w:type="gramStart"/>
            <w:r>
              <w:rPr>
                <w:color w:val="3C4043"/>
                <w:sz w:val="18"/>
                <w:szCs w:val="18"/>
                <w:highlight w:val="white"/>
                <w:u w:val="single"/>
              </w:rPr>
              <w:t>1.A</w:t>
            </w:r>
            <w:r>
              <w:rPr>
                <w:color w:val="3C4043"/>
                <w:sz w:val="18"/>
                <w:szCs w:val="18"/>
                <w:highlight w:val="white"/>
              </w:rPr>
              <w:t xml:space="preserve">  Describe</w:t>
            </w:r>
            <w:proofErr w:type="gramEnd"/>
            <w:r>
              <w:rPr>
                <w:color w:val="3C4043"/>
                <w:sz w:val="18"/>
                <w:szCs w:val="18"/>
                <w:highlight w:val="white"/>
              </w:rPr>
              <w:t xml:space="preserve"> geographic concepts, processes, models, and theories. </w:t>
            </w:r>
          </w:p>
          <w:p w14:paraId="33A098FA" w14:textId="77777777" w:rsidR="00975B58" w:rsidRDefault="00EF7B85">
            <w:pPr>
              <w:tabs>
                <w:tab w:val="left" w:pos="10260"/>
              </w:tabs>
              <w:spacing w:before="0" w:after="0" w:line="240" w:lineRule="auto"/>
              <w:rPr>
                <w:rFonts w:ascii="Cambria" w:eastAsia="Cambria" w:hAnsi="Cambria" w:cs="Cambria"/>
                <w:b/>
                <w:smallCaps/>
                <w:sz w:val="16"/>
                <w:szCs w:val="16"/>
              </w:rPr>
            </w:pPr>
            <w:r>
              <w:rPr>
                <w:color w:val="3C4043"/>
                <w:sz w:val="18"/>
                <w:szCs w:val="18"/>
                <w:highlight w:val="white"/>
                <w:u w:val="single"/>
              </w:rPr>
              <w:t xml:space="preserve">Skill Category </w:t>
            </w:r>
            <w:proofErr w:type="gramStart"/>
            <w:r>
              <w:rPr>
                <w:color w:val="3C4043"/>
                <w:sz w:val="18"/>
                <w:szCs w:val="18"/>
                <w:highlight w:val="white"/>
                <w:u w:val="single"/>
              </w:rPr>
              <w:t>1.D</w:t>
            </w:r>
            <w:r>
              <w:rPr>
                <w:color w:val="3C4043"/>
                <w:sz w:val="18"/>
                <w:szCs w:val="18"/>
                <w:highlight w:val="white"/>
              </w:rPr>
              <w:t xml:space="preserve">  Describe</w:t>
            </w:r>
            <w:proofErr w:type="gramEnd"/>
            <w:r>
              <w:rPr>
                <w:color w:val="3C4043"/>
                <w:sz w:val="18"/>
                <w:szCs w:val="18"/>
                <w:highlight w:val="white"/>
              </w:rPr>
              <w:t xml:space="preserve"> a relevant geographic concept, process, model, or theory in a specified context</w:t>
            </w:r>
          </w:p>
        </w:tc>
      </w:tr>
      <w:tr w:rsidR="00975B58" w14:paraId="7EB898D1" w14:textId="77777777">
        <w:tc>
          <w:tcPr>
            <w:tcW w:w="9360" w:type="dxa"/>
            <w:tcBorders>
              <w:top w:val="nil"/>
              <w:bottom w:val="single" w:sz="18" w:space="0" w:color="ACCBF9"/>
            </w:tcBorders>
          </w:tcPr>
          <w:p w14:paraId="724C9337" w14:textId="77777777" w:rsidR="00975B58" w:rsidRDefault="00975B58">
            <w:pPr>
              <w:tabs>
                <w:tab w:val="left" w:pos="10260"/>
              </w:tabs>
              <w:spacing w:after="0" w:line="240" w:lineRule="auto"/>
              <w:rPr>
                <w:sz w:val="22"/>
                <w:szCs w:val="22"/>
                <w:highlight w:val="yellow"/>
              </w:rPr>
            </w:pPr>
          </w:p>
        </w:tc>
      </w:tr>
    </w:tbl>
    <w:p w14:paraId="0ACB833D" w14:textId="77777777" w:rsidR="00975B58" w:rsidRDefault="00EF7B85">
      <w:pPr>
        <w:pStyle w:val="Title"/>
        <w:tabs>
          <w:tab w:val="left" w:pos="10260"/>
        </w:tabs>
        <w:spacing w:line="240" w:lineRule="auto"/>
        <w:rPr>
          <w:b/>
          <w:smallCaps w:val="0"/>
          <w:sz w:val="28"/>
          <w:szCs w:val="28"/>
        </w:rPr>
      </w:pPr>
      <w:r>
        <w:rPr>
          <w:b/>
          <w:smallCaps w:val="0"/>
          <w:sz w:val="28"/>
          <w:szCs w:val="28"/>
        </w:rPr>
        <w:t>OVERVIEW</w:t>
      </w:r>
    </w:p>
    <w:tbl>
      <w:tblPr>
        <w:tblStyle w:val="a8"/>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975B58" w14:paraId="640EC8D9" w14:textId="77777777">
        <w:tc>
          <w:tcPr>
            <w:tcW w:w="9360" w:type="dxa"/>
            <w:tcBorders>
              <w:top w:val="single" w:sz="18" w:space="0" w:color="ACCBF9"/>
              <w:bottom w:val="single" w:sz="18" w:space="0" w:color="ACCBF9"/>
            </w:tcBorders>
          </w:tcPr>
          <w:p w14:paraId="3C7671A2" w14:textId="77777777" w:rsidR="00975B58" w:rsidRDefault="00EF7B85">
            <w:pPr>
              <w:tabs>
                <w:tab w:val="left" w:pos="10260"/>
              </w:tabs>
            </w:pPr>
            <w:r>
              <w:t xml:space="preserve">Students will explore how the elements of the Cultural landscapes are diffused by brainstorming ways cultural elements diffuse, </w:t>
            </w:r>
            <w:proofErr w:type="gramStart"/>
            <w:r>
              <w:t>and  by</w:t>
            </w:r>
            <w:proofErr w:type="gramEnd"/>
            <w:r>
              <w:t xml:space="preserve"> studying cultural diffusion within Korean culture, culminating in an analysis of how cultures change due to diffusion. </w:t>
            </w:r>
          </w:p>
          <w:p w14:paraId="26F22FB7" w14:textId="77777777" w:rsidR="00975B58" w:rsidRDefault="00EF7B85">
            <w:pPr>
              <w:pStyle w:val="Heading3"/>
              <w:tabs>
                <w:tab w:val="left" w:pos="10260"/>
              </w:tabs>
            </w:pPr>
            <w:r>
              <w:t>Materials needed For Day 2:</w:t>
            </w:r>
          </w:p>
          <w:p w14:paraId="341D4D7B" w14:textId="77777777" w:rsidR="00975B58" w:rsidRDefault="00EF7B85">
            <w:pPr>
              <w:numPr>
                <w:ilvl w:val="0"/>
                <w:numId w:val="6"/>
              </w:numPr>
              <w:tabs>
                <w:tab w:val="left" w:pos="10260"/>
              </w:tabs>
              <w:spacing w:before="0" w:after="0" w:line="240" w:lineRule="auto"/>
            </w:pPr>
            <w:r>
              <w:t xml:space="preserve">Homework Assignment on Geomancy </w:t>
            </w:r>
          </w:p>
          <w:p w14:paraId="633244E4" w14:textId="77777777" w:rsidR="00975B58" w:rsidRDefault="00EF7B85">
            <w:pPr>
              <w:numPr>
                <w:ilvl w:val="0"/>
                <w:numId w:val="6"/>
              </w:numPr>
              <w:tabs>
                <w:tab w:val="left" w:pos="10260"/>
              </w:tabs>
              <w:spacing w:before="0" w:after="0" w:line="240" w:lineRule="auto"/>
            </w:pPr>
            <w:r>
              <w:t xml:space="preserve">Answer Key on the Effects of Cultural Diffusion </w:t>
            </w:r>
          </w:p>
          <w:p w14:paraId="1A89DD89" w14:textId="77777777" w:rsidR="00975B58" w:rsidRDefault="00EF7B85">
            <w:pPr>
              <w:numPr>
                <w:ilvl w:val="0"/>
                <w:numId w:val="6"/>
              </w:numPr>
              <w:tabs>
                <w:tab w:val="left" w:pos="10260"/>
              </w:tabs>
              <w:spacing w:before="0" w:after="0" w:line="240" w:lineRule="auto"/>
            </w:pPr>
            <w:r>
              <w:t>Student Handouts</w:t>
            </w:r>
          </w:p>
          <w:p w14:paraId="36048A2A" w14:textId="77777777" w:rsidR="00975B58" w:rsidRDefault="00EF7B85">
            <w:pPr>
              <w:numPr>
                <w:ilvl w:val="1"/>
                <w:numId w:val="6"/>
              </w:numPr>
              <w:tabs>
                <w:tab w:val="left" w:pos="10260"/>
              </w:tabs>
              <w:spacing w:before="0" w:after="0" w:line="240" w:lineRule="auto"/>
            </w:pPr>
            <w:r>
              <w:t xml:space="preserve">Article on Cultural Diffusion and Korean Culture </w:t>
            </w:r>
          </w:p>
          <w:p w14:paraId="67354C57" w14:textId="77777777" w:rsidR="00975B58" w:rsidRDefault="00EF7B85">
            <w:pPr>
              <w:numPr>
                <w:ilvl w:val="1"/>
                <w:numId w:val="6"/>
              </w:numPr>
              <w:tabs>
                <w:tab w:val="left" w:pos="10260"/>
              </w:tabs>
              <w:spacing w:before="0" w:after="0" w:line="240" w:lineRule="auto"/>
            </w:pPr>
            <w:r>
              <w:t xml:space="preserve">Day 2 Student Handout </w:t>
            </w:r>
          </w:p>
          <w:p w14:paraId="02BE92B5" w14:textId="77777777" w:rsidR="00975B58" w:rsidRDefault="00EF7B85">
            <w:pPr>
              <w:numPr>
                <w:ilvl w:val="1"/>
                <w:numId w:val="6"/>
              </w:numPr>
              <w:tabs>
                <w:tab w:val="left" w:pos="10260"/>
              </w:tabs>
              <w:spacing w:before="0" w:after="0" w:line="240" w:lineRule="auto"/>
            </w:pPr>
            <w:r>
              <w:t>Handout on the Effects of Cultural Diffusion</w:t>
            </w:r>
          </w:p>
        </w:tc>
      </w:tr>
    </w:tbl>
    <w:p w14:paraId="263C1549" w14:textId="77777777" w:rsidR="00975B58" w:rsidRDefault="00975B58">
      <w:pPr>
        <w:tabs>
          <w:tab w:val="left" w:pos="10260"/>
        </w:tabs>
        <w:spacing w:line="240" w:lineRule="auto"/>
      </w:pPr>
    </w:p>
    <w:tbl>
      <w:tblPr>
        <w:tblStyle w:val="a9"/>
        <w:tblW w:w="9825" w:type="dxa"/>
        <w:tblBorders>
          <w:insideH w:val="single" w:sz="18" w:space="0" w:color="ACCBF9"/>
          <w:insideV w:val="single" w:sz="18" w:space="0" w:color="ACCBF9"/>
        </w:tblBorders>
        <w:tblLayout w:type="fixed"/>
        <w:tblLook w:val="0400" w:firstRow="0" w:lastRow="0" w:firstColumn="0" w:lastColumn="0" w:noHBand="0" w:noVBand="1"/>
      </w:tblPr>
      <w:tblGrid>
        <w:gridCol w:w="9825"/>
      </w:tblGrid>
      <w:tr w:rsidR="00975B58" w14:paraId="57FE3F2B" w14:textId="77777777">
        <w:trPr>
          <w:trHeight w:val="27030"/>
        </w:trPr>
        <w:tc>
          <w:tcPr>
            <w:tcW w:w="9825" w:type="dxa"/>
            <w:tcBorders>
              <w:top w:val="single" w:sz="18" w:space="0" w:color="ACCBF9"/>
              <w:bottom w:val="single" w:sz="18" w:space="0" w:color="ACCBF9"/>
            </w:tcBorders>
          </w:tcPr>
          <w:p w14:paraId="6A0963F0" w14:textId="77777777" w:rsidR="00975B58" w:rsidRDefault="00EF7B85">
            <w:pPr>
              <w:pStyle w:val="Title"/>
              <w:tabs>
                <w:tab w:val="left" w:pos="10260"/>
              </w:tabs>
              <w:spacing w:before="240" w:after="240" w:line="240" w:lineRule="auto"/>
              <w:rPr>
                <w:b/>
                <w:sz w:val="28"/>
                <w:szCs w:val="28"/>
              </w:rPr>
            </w:pPr>
            <w:bookmarkStart w:id="7" w:name="_hpplfj25smai" w:colFirst="0" w:colLast="0"/>
            <w:bookmarkEnd w:id="7"/>
            <w:r>
              <w:rPr>
                <w:b/>
                <w:sz w:val="28"/>
                <w:szCs w:val="28"/>
              </w:rPr>
              <w:lastRenderedPageBreak/>
              <w:t>SEQUENCE OF INSTRUCTION</w:t>
            </w:r>
          </w:p>
          <w:tbl>
            <w:tblPr>
              <w:tblStyle w:val="aa"/>
              <w:tblW w:w="9735" w:type="dxa"/>
              <w:tblBorders>
                <w:top w:val="single" w:sz="18" w:space="0" w:color="ACCBF9"/>
              </w:tblBorders>
              <w:tblLayout w:type="fixed"/>
              <w:tblLook w:val="0400" w:firstRow="0" w:lastRow="0" w:firstColumn="0" w:lastColumn="0" w:noHBand="0" w:noVBand="1"/>
            </w:tblPr>
            <w:tblGrid>
              <w:gridCol w:w="9735"/>
            </w:tblGrid>
            <w:tr w:rsidR="00975B58" w14:paraId="47E80970" w14:textId="77777777">
              <w:trPr>
                <w:trHeight w:val="3075"/>
              </w:trPr>
              <w:tc>
                <w:tcPr>
                  <w:tcW w:w="9735" w:type="dxa"/>
                </w:tcPr>
                <w:p w14:paraId="054BE6E7" w14:textId="77777777" w:rsidR="00975B58" w:rsidRDefault="00EF7B85">
                  <w:pPr>
                    <w:shd w:val="clear" w:color="auto" w:fill="CDE6FF"/>
                    <w:tabs>
                      <w:tab w:val="left" w:pos="10260"/>
                    </w:tabs>
                    <w:spacing w:after="0" w:line="240" w:lineRule="auto"/>
                    <w:rPr>
                      <w:rFonts w:ascii="Cambria" w:eastAsia="Cambria" w:hAnsi="Cambria" w:cs="Cambria"/>
                      <w:b/>
                      <w:smallCaps/>
                      <w:sz w:val="22"/>
                      <w:szCs w:val="22"/>
                    </w:rPr>
                  </w:pPr>
                  <w:bookmarkStart w:id="8" w:name="_17dp8vu" w:colFirst="0" w:colLast="0"/>
                  <w:bookmarkEnd w:id="8"/>
                  <w:r>
                    <w:rPr>
                      <w:rFonts w:ascii="Cambria" w:eastAsia="Cambria" w:hAnsi="Cambria" w:cs="Cambria"/>
                      <w:b/>
                      <w:sz w:val="22"/>
                      <w:szCs w:val="22"/>
                    </w:rPr>
                    <w:t xml:space="preserve">HOMEWORK OVERVIEW                  </w:t>
                  </w:r>
                </w:p>
                <w:p w14:paraId="4BE5D0EF" w14:textId="77777777" w:rsidR="00975B58" w:rsidRDefault="00EF7B85">
                  <w:pPr>
                    <w:tabs>
                      <w:tab w:val="left" w:pos="10260"/>
                    </w:tabs>
                    <w:spacing w:after="0" w:line="240" w:lineRule="auto"/>
                    <w:rPr>
                      <w:sz w:val="22"/>
                      <w:szCs w:val="22"/>
                    </w:rPr>
                  </w:pPr>
                  <w:r>
                    <w:t>HOMEWORK</w:t>
                  </w:r>
                  <w:r>
                    <w:rPr>
                      <w:sz w:val="22"/>
                      <w:szCs w:val="22"/>
                    </w:rPr>
                    <w:t xml:space="preserve">:  </w:t>
                  </w:r>
                  <w:r>
                    <w:rPr>
                      <w:sz w:val="22"/>
                      <w:szCs w:val="22"/>
                    </w:rPr>
                    <w:br/>
                  </w:r>
                  <w:r>
                    <w:rPr>
                      <w:sz w:val="22"/>
                      <w:szCs w:val="22"/>
                    </w:rPr>
                    <w:t xml:space="preserve">The homework assignment is designed to </w:t>
                  </w:r>
                  <w:proofErr w:type="gramStart"/>
                  <w:r>
                    <w:rPr>
                      <w:sz w:val="22"/>
                      <w:szCs w:val="22"/>
                    </w:rPr>
                    <w:t>provide an introduction to</w:t>
                  </w:r>
                  <w:proofErr w:type="gramEnd"/>
                  <w:r>
                    <w:rPr>
                      <w:sz w:val="22"/>
                      <w:szCs w:val="22"/>
                    </w:rPr>
                    <w:t xml:space="preserve"> Geomancy and provides another opportunity to consider cultural landscapes as students analyze evidence in light of Geomancy. This sets the stage for students to further consider cultural dif</w:t>
                  </w:r>
                  <w:r>
                    <w:rPr>
                      <w:sz w:val="22"/>
                      <w:szCs w:val="22"/>
                    </w:rPr>
                    <w:t>fusion in this lesson.</w:t>
                  </w:r>
                  <w:r>
                    <w:rPr>
                      <w:sz w:val="22"/>
                      <w:szCs w:val="22"/>
                    </w:rPr>
                    <w:br/>
                  </w:r>
                </w:p>
                <w:p w14:paraId="4A8D3053" w14:textId="77777777" w:rsidR="00975B58" w:rsidRDefault="00EF7B85">
                  <w:pPr>
                    <w:shd w:val="clear" w:color="auto" w:fill="C0D7EC"/>
                    <w:tabs>
                      <w:tab w:val="left" w:pos="10260"/>
                    </w:tabs>
                    <w:spacing w:after="0" w:line="240" w:lineRule="auto"/>
                    <w:rPr>
                      <w:rFonts w:ascii="Cambria" w:eastAsia="Cambria" w:hAnsi="Cambria" w:cs="Cambria"/>
                      <w:sz w:val="22"/>
                      <w:szCs w:val="22"/>
                    </w:rPr>
                  </w:pPr>
                  <w:bookmarkStart w:id="9" w:name="_3rdcrjn" w:colFirst="0" w:colLast="0"/>
                  <w:bookmarkEnd w:id="9"/>
                  <w:r>
                    <w:rPr>
                      <w:rFonts w:ascii="Cambria" w:eastAsia="Cambria" w:hAnsi="Cambria" w:cs="Cambria"/>
                      <w:sz w:val="22"/>
                      <w:szCs w:val="22"/>
                    </w:rPr>
                    <w:t>Teacher Notes</w:t>
                  </w:r>
                </w:p>
                <w:p w14:paraId="2583AF47" w14:textId="77777777" w:rsidR="00975B58" w:rsidRDefault="00EF7B85">
                  <w:pPr>
                    <w:tabs>
                      <w:tab w:val="left" w:pos="10260"/>
                    </w:tabs>
                    <w:spacing w:after="0" w:line="240" w:lineRule="auto"/>
                    <w:rPr>
                      <w:rFonts w:ascii="Cambria" w:eastAsia="Cambria" w:hAnsi="Cambria" w:cs="Cambria"/>
                    </w:rPr>
                  </w:pPr>
                  <w:r>
                    <w:rPr>
                      <w:sz w:val="22"/>
                      <w:szCs w:val="22"/>
                    </w:rPr>
                    <w:t xml:space="preserve">A Supplemental Homework Reading is provided that could add further context and information on Geomancy or may alternatively be used by teachers as background knowledge.  </w:t>
                  </w:r>
                </w:p>
              </w:tc>
            </w:tr>
          </w:tbl>
          <w:p w14:paraId="2BBEF4F1" w14:textId="77777777" w:rsidR="00975B58" w:rsidRDefault="00EF7B85">
            <w:pPr>
              <w:pStyle w:val="Heading2"/>
              <w:tabs>
                <w:tab w:val="left" w:pos="10260"/>
              </w:tabs>
              <w:spacing w:line="240" w:lineRule="auto"/>
            </w:pPr>
            <w:bookmarkStart w:id="10" w:name="_dhuwz4uci8m3" w:colFirst="0" w:colLast="0"/>
            <w:bookmarkEnd w:id="10"/>
            <w:r>
              <w:rPr>
                <w:smallCaps w:val="0"/>
              </w:rPr>
              <w:t xml:space="preserve">CLASS ACTIVITY:  </w:t>
            </w:r>
            <w:r>
              <w:rPr>
                <w:i/>
                <w:smallCaps w:val="0"/>
              </w:rPr>
              <w:t xml:space="preserve">OPTIONAL </w:t>
            </w:r>
            <w:r>
              <w:rPr>
                <w:smallCaps w:val="0"/>
              </w:rPr>
              <w:t xml:space="preserve">Homework Debrief    </w:t>
            </w:r>
            <w:r>
              <w:rPr>
                <w:smallCaps w:val="0"/>
              </w:rPr>
              <w:t xml:space="preserve">          </w:t>
            </w:r>
          </w:p>
          <w:p w14:paraId="57C78090" w14:textId="77777777" w:rsidR="00975B58" w:rsidRDefault="00EF7B85">
            <w:pPr>
              <w:pStyle w:val="Heading3"/>
              <w:tabs>
                <w:tab w:val="left" w:pos="10260"/>
              </w:tabs>
              <w:spacing w:line="240" w:lineRule="auto"/>
              <w:rPr>
                <w:sz w:val="22"/>
                <w:szCs w:val="22"/>
                <w:highlight w:val="yellow"/>
              </w:rPr>
            </w:pPr>
            <w:bookmarkStart w:id="11" w:name="_wa412bcctnnn" w:colFirst="0" w:colLast="0"/>
            <w:bookmarkEnd w:id="11"/>
            <w:r>
              <w:rPr>
                <w:sz w:val="22"/>
                <w:szCs w:val="22"/>
              </w:rPr>
              <w:t>Optional Homework Debrief (5 MINUTES)</w:t>
            </w:r>
          </w:p>
          <w:p w14:paraId="4C6A4D88" w14:textId="2C4C8B8D" w:rsidR="00975B58" w:rsidRPr="00543EBB" w:rsidRDefault="00EF7B85" w:rsidP="00543EBB">
            <w:pPr>
              <w:pStyle w:val="Heading3"/>
              <w:tabs>
                <w:tab w:val="left" w:pos="10260"/>
              </w:tabs>
              <w:spacing w:line="240" w:lineRule="auto"/>
              <w:rPr>
                <w:highlight w:val="yellow"/>
              </w:rPr>
            </w:pPr>
            <w:bookmarkStart w:id="12" w:name="_pjt0zdyp7wqb" w:colFirst="0" w:colLast="0"/>
            <w:bookmarkEnd w:id="12"/>
            <w:r>
              <w:t xml:space="preserve">ACTIVITY: Teachers may want to debrief the homework activity to check student understanding of geomancy. Discussing how students read the images from Korea in light of geomancy could also connect to their understanding of cultural landscapes. </w:t>
            </w:r>
          </w:p>
          <w:p w14:paraId="252D3BF7" w14:textId="77777777" w:rsidR="00975B58" w:rsidRDefault="00EF7B85">
            <w:pPr>
              <w:pStyle w:val="Heading2"/>
              <w:tabs>
                <w:tab w:val="left" w:pos="10260"/>
              </w:tabs>
              <w:spacing w:line="240" w:lineRule="auto"/>
            </w:pPr>
            <w:bookmarkStart w:id="13" w:name="_t7k1cjtdlgt3" w:colFirst="0" w:colLast="0"/>
            <w:bookmarkEnd w:id="13"/>
            <w:r>
              <w:rPr>
                <w:smallCaps w:val="0"/>
              </w:rPr>
              <w:t>C</w:t>
            </w:r>
            <w:r>
              <w:rPr>
                <w:smallCaps w:val="0"/>
              </w:rPr>
              <w:t>LASS ACTIV</w:t>
            </w:r>
            <w:r>
              <w:rPr>
                <w:smallCaps w:val="0"/>
              </w:rPr>
              <w:t xml:space="preserve">ITY 1 of 4:  Exploring Methods of Diffusion         </w:t>
            </w:r>
          </w:p>
          <w:p w14:paraId="5362393D" w14:textId="77777777" w:rsidR="00975B58" w:rsidRDefault="00EF7B85">
            <w:pPr>
              <w:pBdr>
                <w:top w:val="nil"/>
                <w:left w:val="nil"/>
                <w:bottom w:val="nil"/>
                <w:right w:val="nil"/>
                <w:between w:val="nil"/>
              </w:pBdr>
              <w:tabs>
                <w:tab w:val="left" w:pos="10260"/>
              </w:tabs>
              <w:spacing w:after="0" w:line="240" w:lineRule="auto"/>
              <w:rPr>
                <w:color w:val="000000"/>
                <w:sz w:val="24"/>
                <w:szCs w:val="24"/>
              </w:rPr>
            </w:pPr>
            <w:r>
              <w:rPr>
                <w:color w:val="000000"/>
                <w:sz w:val="24"/>
                <w:szCs w:val="24"/>
              </w:rPr>
              <w:t xml:space="preserve">WARM UP </w:t>
            </w:r>
            <w:proofErr w:type="gramStart"/>
            <w:r>
              <w:rPr>
                <w:color w:val="000000"/>
                <w:sz w:val="24"/>
                <w:szCs w:val="24"/>
              </w:rPr>
              <w:t>( 1</w:t>
            </w:r>
            <w:r>
              <w:rPr>
                <w:sz w:val="24"/>
                <w:szCs w:val="24"/>
              </w:rPr>
              <w:t>5</w:t>
            </w:r>
            <w:proofErr w:type="gramEnd"/>
            <w:r>
              <w:rPr>
                <w:color w:val="000000"/>
                <w:sz w:val="24"/>
                <w:szCs w:val="24"/>
              </w:rPr>
              <w:t xml:space="preserve"> MINUTES)</w:t>
            </w:r>
          </w:p>
          <w:p w14:paraId="7A3AB013" w14:textId="77777777" w:rsidR="00975B58" w:rsidRDefault="00EF7B85">
            <w:pPr>
              <w:pStyle w:val="Heading3"/>
              <w:tabs>
                <w:tab w:val="left" w:pos="10260"/>
              </w:tabs>
              <w:spacing w:line="240" w:lineRule="auto"/>
            </w:pPr>
            <w:r>
              <w:t>ACTIVITY 1:  Brainstorm:  Students will use their exit Ticket question from Day 1 to develop a list of possible factors that lead to the spread of Culture.  This activity will culmi</w:t>
            </w:r>
            <w:r>
              <w:t xml:space="preserve">nate in the class creating a vetted list of factors that spread elements of culture.   If you decide to start with Day 2, students will need to start by answering the exit ticket questions first, then follow the rest of the procedure for Activity 1.  </w:t>
            </w:r>
          </w:p>
          <w:p w14:paraId="3881BDB7" w14:textId="77777777" w:rsidR="00975B58" w:rsidRDefault="00EF7B85">
            <w:pPr>
              <w:pStyle w:val="Heading3"/>
              <w:tabs>
                <w:tab w:val="left" w:pos="10260"/>
              </w:tabs>
              <w:spacing w:line="240" w:lineRule="auto"/>
              <w:rPr>
                <w:color w:val="333333"/>
                <w:sz w:val="22"/>
                <w:szCs w:val="22"/>
                <w:highlight w:val="white"/>
              </w:rPr>
            </w:pPr>
            <w:r>
              <w:rPr>
                <w:sz w:val="22"/>
                <w:szCs w:val="22"/>
              </w:rPr>
              <w:t>A</w:t>
            </w:r>
            <w:r>
              <w:rPr>
                <w:sz w:val="22"/>
                <w:szCs w:val="22"/>
              </w:rPr>
              <w:t xml:space="preserve">ctivity procedure:  </w:t>
            </w:r>
          </w:p>
          <w:p w14:paraId="6457F636" w14:textId="77777777" w:rsidR="00975B58" w:rsidRDefault="00EF7B85">
            <w:pPr>
              <w:numPr>
                <w:ilvl w:val="0"/>
                <w:numId w:val="8"/>
              </w:numPr>
              <w:spacing w:before="0" w:after="0"/>
              <w:rPr>
                <w:color w:val="333333"/>
                <w:sz w:val="22"/>
                <w:szCs w:val="22"/>
                <w:highlight w:val="white"/>
              </w:rPr>
            </w:pPr>
            <w:r>
              <w:rPr>
                <w:color w:val="333333"/>
                <w:sz w:val="22"/>
                <w:szCs w:val="22"/>
                <w:highlight w:val="white"/>
              </w:rPr>
              <w:t xml:space="preserve">Students will be working in groups of three to four for the first two activities. </w:t>
            </w:r>
          </w:p>
          <w:p w14:paraId="1D8D6291" w14:textId="77777777" w:rsidR="00975B58" w:rsidRDefault="00EF7B85">
            <w:pPr>
              <w:numPr>
                <w:ilvl w:val="0"/>
                <w:numId w:val="8"/>
              </w:numPr>
              <w:spacing w:before="0" w:after="0"/>
              <w:rPr>
                <w:color w:val="333333"/>
                <w:sz w:val="22"/>
                <w:szCs w:val="22"/>
                <w:highlight w:val="white"/>
              </w:rPr>
            </w:pPr>
            <w:r>
              <w:rPr>
                <w:color w:val="333333"/>
                <w:sz w:val="22"/>
                <w:szCs w:val="22"/>
                <w:highlight w:val="white"/>
              </w:rPr>
              <w:t xml:space="preserve">Students will use their response to the Exit Ticket from the Day 1 lesson. If students have not completed the Exit Ticket from Day 1, they will need to </w:t>
            </w:r>
            <w:r>
              <w:rPr>
                <w:color w:val="333333"/>
                <w:sz w:val="22"/>
                <w:szCs w:val="22"/>
                <w:highlight w:val="white"/>
              </w:rPr>
              <w:t>start by answering the following question</w:t>
            </w:r>
            <w:proofErr w:type="gramStart"/>
            <w:r>
              <w:rPr>
                <w:color w:val="333333"/>
                <w:sz w:val="22"/>
                <w:szCs w:val="22"/>
                <w:highlight w:val="white"/>
              </w:rPr>
              <w:t>: :</w:t>
            </w:r>
            <w:proofErr w:type="gramEnd"/>
            <w:r>
              <w:rPr>
                <w:color w:val="333333"/>
                <w:sz w:val="22"/>
                <w:szCs w:val="22"/>
                <w:highlight w:val="white"/>
              </w:rPr>
              <w:t xml:space="preserve">  </w:t>
            </w:r>
          </w:p>
          <w:p w14:paraId="540B0C32" w14:textId="77777777" w:rsidR="00975B58" w:rsidRDefault="00EF7B85">
            <w:pPr>
              <w:numPr>
                <w:ilvl w:val="1"/>
                <w:numId w:val="8"/>
              </w:numPr>
              <w:tabs>
                <w:tab w:val="left" w:pos="10260"/>
              </w:tabs>
              <w:spacing w:before="0" w:after="0" w:line="240" w:lineRule="auto"/>
              <w:rPr>
                <w:color w:val="333333"/>
                <w:sz w:val="24"/>
                <w:szCs w:val="24"/>
                <w:highlight w:val="white"/>
              </w:rPr>
            </w:pPr>
            <w:r>
              <w:rPr>
                <w:color w:val="333333"/>
                <w:sz w:val="22"/>
                <w:szCs w:val="22"/>
                <w:highlight w:val="white"/>
              </w:rPr>
              <w:t xml:space="preserve">K-Pop has become a very popular music style, </w:t>
            </w:r>
            <w:proofErr w:type="gramStart"/>
            <w:r>
              <w:rPr>
                <w:color w:val="333333"/>
                <w:sz w:val="22"/>
                <w:szCs w:val="22"/>
                <w:highlight w:val="white"/>
              </w:rPr>
              <w:t>despite the fact that</w:t>
            </w:r>
            <w:proofErr w:type="gramEnd"/>
            <w:r>
              <w:rPr>
                <w:color w:val="333333"/>
                <w:sz w:val="22"/>
                <w:szCs w:val="22"/>
                <w:highlight w:val="white"/>
              </w:rPr>
              <w:t xml:space="preserve"> less than 5% of the world speaks Korean. This causes us to wonder, how did K-Pop become so popular? Try to come up with as many reasons as pos</w:t>
            </w:r>
            <w:r>
              <w:rPr>
                <w:color w:val="333333"/>
                <w:sz w:val="22"/>
                <w:szCs w:val="22"/>
                <w:highlight w:val="white"/>
              </w:rPr>
              <w:t>sible for the spread of ideas.</w:t>
            </w:r>
          </w:p>
          <w:p w14:paraId="46DFCADB" w14:textId="77777777" w:rsidR="00975B58" w:rsidRDefault="00EF7B85">
            <w:pPr>
              <w:numPr>
                <w:ilvl w:val="0"/>
                <w:numId w:val="8"/>
              </w:numPr>
              <w:spacing w:before="0" w:after="0"/>
              <w:rPr>
                <w:color w:val="333333"/>
                <w:sz w:val="22"/>
                <w:szCs w:val="22"/>
                <w:highlight w:val="white"/>
              </w:rPr>
            </w:pPr>
            <w:r>
              <w:rPr>
                <w:color w:val="333333"/>
                <w:sz w:val="22"/>
                <w:szCs w:val="22"/>
                <w:highlight w:val="white"/>
              </w:rPr>
              <w:t>Students share their answers from the Exit Ticket, with their group members.</w:t>
            </w:r>
          </w:p>
          <w:p w14:paraId="12761498" w14:textId="77777777" w:rsidR="00975B58" w:rsidRDefault="00EF7B85">
            <w:pPr>
              <w:numPr>
                <w:ilvl w:val="1"/>
                <w:numId w:val="8"/>
              </w:numPr>
              <w:spacing w:before="0" w:after="0"/>
              <w:rPr>
                <w:color w:val="333333"/>
                <w:sz w:val="22"/>
                <w:szCs w:val="22"/>
                <w:highlight w:val="white"/>
              </w:rPr>
            </w:pPr>
            <w:r>
              <w:rPr>
                <w:color w:val="333333"/>
                <w:sz w:val="22"/>
                <w:szCs w:val="22"/>
                <w:highlight w:val="white"/>
              </w:rPr>
              <w:t>Walk around to guide the students. Possible answers could include:</w:t>
            </w:r>
          </w:p>
          <w:p w14:paraId="5700C74F" w14:textId="77777777" w:rsidR="00975B58" w:rsidRDefault="00EF7B85">
            <w:pPr>
              <w:numPr>
                <w:ilvl w:val="2"/>
                <w:numId w:val="8"/>
              </w:numPr>
              <w:spacing w:before="0" w:after="0"/>
              <w:rPr>
                <w:color w:val="333333"/>
                <w:sz w:val="22"/>
                <w:szCs w:val="22"/>
                <w:highlight w:val="white"/>
              </w:rPr>
            </w:pPr>
            <w:r>
              <w:rPr>
                <w:color w:val="333333"/>
                <w:sz w:val="22"/>
                <w:szCs w:val="22"/>
                <w:highlight w:val="white"/>
              </w:rPr>
              <w:t>Modern telecommunication technology makes culture globally accessible</w:t>
            </w:r>
          </w:p>
          <w:p w14:paraId="53EB1576" w14:textId="77777777" w:rsidR="00975B58" w:rsidRDefault="00EF7B85">
            <w:pPr>
              <w:numPr>
                <w:ilvl w:val="2"/>
                <w:numId w:val="8"/>
              </w:numPr>
              <w:spacing w:before="0" w:after="0"/>
              <w:rPr>
                <w:color w:val="333333"/>
                <w:sz w:val="22"/>
                <w:szCs w:val="22"/>
                <w:highlight w:val="white"/>
              </w:rPr>
            </w:pPr>
            <w:r>
              <w:rPr>
                <w:color w:val="333333"/>
                <w:sz w:val="22"/>
                <w:szCs w:val="22"/>
                <w:highlight w:val="white"/>
              </w:rPr>
              <w:t>Social media, such as YouTube, creates an easily accessible platform for sharing culture</w:t>
            </w:r>
          </w:p>
          <w:p w14:paraId="7CA3420E" w14:textId="77777777" w:rsidR="00975B58" w:rsidRDefault="00EF7B85">
            <w:pPr>
              <w:numPr>
                <w:ilvl w:val="2"/>
                <w:numId w:val="8"/>
              </w:numPr>
              <w:spacing w:before="0" w:after="0"/>
              <w:rPr>
                <w:color w:val="333333"/>
                <w:sz w:val="22"/>
                <w:szCs w:val="22"/>
                <w:highlight w:val="white"/>
              </w:rPr>
            </w:pPr>
            <w:r>
              <w:rPr>
                <w:color w:val="333333"/>
                <w:sz w:val="22"/>
                <w:szCs w:val="22"/>
                <w:highlight w:val="white"/>
              </w:rPr>
              <w:t>Music video channels / platforms</w:t>
            </w:r>
          </w:p>
          <w:p w14:paraId="1E2A0C66" w14:textId="77777777" w:rsidR="00975B58" w:rsidRDefault="00EF7B85">
            <w:pPr>
              <w:numPr>
                <w:ilvl w:val="2"/>
                <w:numId w:val="8"/>
              </w:numPr>
              <w:spacing w:before="0" w:after="0"/>
              <w:rPr>
                <w:color w:val="333333"/>
                <w:sz w:val="22"/>
                <w:szCs w:val="22"/>
                <w:highlight w:val="white"/>
              </w:rPr>
            </w:pPr>
            <w:r>
              <w:rPr>
                <w:color w:val="333333"/>
                <w:sz w:val="22"/>
                <w:szCs w:val="22"/>
                <w:highlight w:val="white"/>
              </w:rPr>
              <w:t>Ease of use or access to translations of K-Pop songs</w:t>
            </w:r>
          </w:p>
          <w:p w14:paraId="4E2A5B87" w14:textId="77777777" w:rsidR="00975B58" w:rsidRDefault="00EF7B85">
            <w:pPr>
              <w:numPr>
                <w:ilvl w:val="2"/>
                <w:numId w:val="8"/>
              </w:numPr>
              <w:spacing w:before="0" w:after="0"/>
              <w:rPr>
                <w:color w:val="333333"/>
                <w:sz w:val="22"/>
                <w:szCs w:val="22"/>
                <w:highlight w:val="white"/>
              </w:rPr>
            </w:pPr>
            <w:r>
              <w:rPr>
                <w:color w:val="333333"/>
                <w:sz w:val="22"/>
                <w:szCs w:val="22"/>
                <w:highlight w:val="white"/>
              </w:rPr>
              <w:lastRenderedPageBreak/>
              <w:t xml:space="preserve">Counter to </w:t>
            </w:r>
            <w:r>
              <w:rPr>
                <w:color w:val="333333"/>
                <w:sz w:val="22"/>
                <w:szCs w:val="22"/>
                <w:highlight w:val="white"/>
              </w:rPr>
              <w:t>Western or other dominant cultures</w:t>
            </w:r>
          </w:p>
          <w:p w14:paraId="4A0625E8" w14:textId="77777777" w:rsidR="00975B58" w:rsidRDefault="00EF7B85">
            <w:pPr>
              <w:numPr>
                <w:ilvl w:val="2"/>
                <w:numId w:val="8"/>
              </w:numPr>
              <w:spacing w:before="0" w:after="0"/>
              <w:rPr>
                <w:color w:val="333333"/>
                <w:sz w:val="22"/>
                <w:szCs w:val="22"/>
                <w:highlight w:val="white"/>
              </w:rPr>
            </w:pPr>
            <w:r>
              <w:rPr>
                <w:color w:val="333333"/>
                <w:sz w:val="22"/>
                <w:szCs w:val="22"/>
                <w:highlight w:val="white"/>
              </w:rPr>
              <w:t>Spread across teenagers in various locations</w:t>
            </w:r>
          </w:p>
          <w:p w14:paraId="68E90348" w14:textId="77777777" w:rsidR="00975B58" w:rsidRDefault="00EF7B85">
            <w:pPr>
              <w:spacing w:before="0" w:after="0"/>
              <w:ind w:left="2160"/>
              <w:rPr>
                <w:sz w:val="22"/>
                <w:szCs w:val="22"/>
                <w:highlight w:val="white"/>
              </w:rPr>
            </w:pPr>
            <w:r>
              <w:rPr>
                <w:color w:val="333333"/>
                <w:sz w:val="22"/>
                <w:szCs w:val="22"/>
                <w:highlight w:val="white"/>
              </w:rPr>
              <w:t>Note: students may want to say K-Pop has become popular due to migration, but migration has not been a significant factor.</w:t>
            </w:r>
          </w:p>
          <w:p w14:paraId="4E2FBE5E" w14:textId="77777777" w:rsidR="00975B58" w:rsidRDefault="00EF7B85" w:rsidP="00543EBB">
            <w:pPr>
              <w:pBdr>
                <w:top w:val="nil"/>
                <w:left w:val="nil"/>
                <w:bottom w:val="nil"/>
                <w:right w:val="nil"/>
                <w:between w:val="nil"/>
              </w:pBdr>
              <w:shd w:val="clear" w:color="auto" w:fill="C0D7EC"/>
              <w:tabs>
                <w:tab w:val="left" w:pos="10260"/>
              </w:tabs>
              <w:spacing w:before="0" w:after="0" w:line="240" w:lineRule="auto"/>
              <w:rPr>
                <w:rFonts w:ascii="Cambria" w:eastAsia="Cambria" w:hAnsi="Cambria" w:cs="Cambria"/>
                <w:color w:val="000000"/>
                <w:sz w:val="22"/>
                <w:szCs w:val="22"/>
              </w:rPr>
            </w:pPr>
            <w:bookmarkStart w:id="14" w:name="_r1d17n4smkjr" w:colFirst="0" w:colLast="0"/>
            <w:bookmarkEnd w:id="14"/>
            <w:r>
              <w:rPr>
                <w:rFonts w:ascii="Cambria" w:eastAsia="Cambria" w:hAnsi="Cambria" w:cs="Cambria"/>
                <w:color w:val="000000"/>
                <w:sz w:val="22"/>
                <w:szCs w:val="22"/>
              </w:rPr>
              <w:t>Teacher Notes</w:t>
            </w:r>
          </w:p>
          <w:p w14:paraId="17336934" w14:textId="77777777" w:rsidR="00975B58" w:rsidRDefault="00EF7B85" w:rsidP="00543EBB">
            <w:pPr>
              <w:widowControl w:val="0"/>
              <w:tabs>
                <w:tab w:val="left" w:pos="10260"/>
              </w:tabs>
              <w:spacing w:before="0" w:after="0" w:line="240" w:lineRule="auto"/>
              <w:ind w:left="720"/>
              <w:rPr>
                <w:sz w:val="22"/>
                <w:szCs w:val="22"/>
              </w:rPr>
            </w:pPr>
            <w:r>
              <w:rPr>
                <w:sz w:val="22"/>
                <w:szCs w:val="22"/>
              </w:rPr>
              <w:t>Showing some K-Pop videos on You-Tube can also be a high-interest introduction to Day 2.</w:t>
            </w:r>
          </w:p>
          <w:p w14:paraId="7EAA6440" w14:textId="77777777" w:rsidR="00543EBB" w:rsidRDefault="00543EBB" w:rsidP="00543EBB">
            <w:pPr>
              <w:widowControl w:val="0"/>
              <w:tabs>
                <w:tab w:val="left" w:pos="10260"/>
              </w:tabs>
              <w:spacing w:before="0" w:after="0" w:line="240" w:lineRule="auto"/>
              <w:ind w:left="720"/>
              <w:rPr>
                <w:sz w:val="22"/>
                <w:szCs w:val="22"/>
              </w:rPr>
            </w:pPr>
          </w:p>
          <w:p w14:paraId="2579B3FF" w14:textId="77777777" w:rsidR="00543EBB" w:rsidRDefault="00543EBB" w:rsidP="00543EBB">
            <w:pPr>
              <w:widowControl w:val="0"/>
              <w:tabs>
                <w:tab w:val="left" w:pos="10260"/>
              </w:tabs>
              <w:spacing w:before="0" w:after="0" w:line="240" w:lineRule="auto"/>
              <w:ind w:left="720"/>
              <w:rPr>
                <w:sz w:val="22"/>
                <w:szCs w:val="22"/>
              </w:rPr>
            </w:pPr>
          </w:p>
          <w:p w14:paraId="48FB0AD0" w14:textId="77777777" w:rsidR="00543EBB" w:rsidRDefault="00543EBB" w:rsidP="00543EBB">
            <w:pPr>
              <w:pStyle w:val="Heading2"/>
              <w:tabs>
                <w:tab w:val="left" w:pos="9973"/>
              </w:tabs>
              <w:spacing w:before="0" w:line="240" w:lineRule="auto"/>
            </w:pPr>
            <w:r>
              <w:rPr>
                <w:smallCaps w:val="0"/>
              </w:rPr>
              <w:t>CLASS ACTIVITY 2 of 4:  Cultural Diffusion and Korean Culture:  Close Reading</w:t>
            </w:r>
          </w:p>
          <w:p w14:paraId="61DAAAD9" w14:textId="77777777" w:rsidR="00543EBB" w:rsidRDefault="00543EBB" w:rsidP="00543EBB">
            <w:pPr>
              <w:pBdr>
                <w:top w:val="nil"/>
                <w:left w:val="nil"/>
                <w:bottom w:val="nil"/>
                <w:right w:val="nil"/>
                <w:between w:val="nil"/>
              </w:pBdr>
              <w:tabs>
                <w:tab w:val="left" w:pos="10260"/>
              </w:tabs>
              <w:spacing w:before="0" w:after="0" w:line="240" w:lineRule="auto"/>
              <w:rPr>
                <w:b/>
                <w:color w:val="000000"/>
                <w:sz w:val="24"/>
                <w:szCs w:val="24"/>
              </w:rPr>
            </w:pPr>
            <w:r>
              <w:rPr>
                <w:color w:val="000000"/>
                <w:sz w:val="24"/>
                <w:szCs w:val="24"/>
              </w:rPr>
              <w:t>CLASS ACTIVITY (</w:t>
            </w:r>
            <w:r>
              <w:rPr>
                <w:sz w:val="24"/>
                <w:szCs w:val="24"/>
              </w:rPr>
              <w:t>20</w:t>
            </w:r>
            <w:r>
              <w:rPr>
                <w:color w:val="000000"/>
                <w:sz w:val="24"/>
                <w:szCs w:val="24"/>
              </w:rPr>
              <w:t xml:space="preserve"> MINUTES):</w:t>
            </w:r>
            <w:r>
              <w:rPr>
                <w:b/>
                <w:color w:val="000000"/>
                <w:sz w:val="24"/>
                <w:szCs w:val="24"/>
              </w:rPr>
              <w:t xml:space="preserve"> </w:t>
            </w:r>
          </w:p>
          <w:p w14:paraId="1CD92625" w14:textId="77777777" w:rsidR="00543EBB" w:rsidRDefault="00543EBB" w:rsidP="00543EBB">
            <w:pPr>
              <w:pStyle w:val="Heading3"/>
              <w:tabs>
                <w:tab w:val="left" w:pos="10260"/>
              </w:tabs>
              <w:spacing w:before="0" w:line="240" w:lineRule="auto"/>
              <w:rPr>
                <w:smallCaps w:val="0"/>
                <w:color w:val="000000"/>
              </w:rPr>
            </w:pPr>
            <w:bookmarkStart w:id="15" w:name="_guhvtblv5g22" w:colFirst="0" w:colLast="0"/>
            <w:bookmarkEnd w:id="15"/>
            <w:r>
              <w:t>ACTIVITY 2:    Students will read an article on cultural diffusion and Korean culture to determine how and where the cultural elements have diffused as well as the economic and political causes and consequences of this diffusion.</w:t>
            </w:r>
            <w:r>
              <w:rPr>
                <w:smallCaps w:val="0"/>
                <w:color w:val="000000"/>
              </w:rPr>
              <w:br/>
            </w:r>
          </w:p>
          <w:p w14:paraId="51990EB7" w14:textId="77777777" w:rsidR="00543EBB" w:rsidRDefault="00543EBB" w:rsidP="00543EBB">
            <w:pPr>
              <w:numPr>
                <w:ilvl w:val="0"/>
                <w:numId w:val="3"/>
              </w:numPr>
              <w:spacing w:before="0" w:after="0"/>
              <w:ind w:left="720"/>
            </w:pPr>
            <w:r>
              <w:rPr>
                <w:color w:val="333333"/>
                <w:sz w:val="22"/>
                <w:szCs w:val="22"/>
                <w:highlight w:val="white"/>
              </w:rPr>
              <w:t xml:space="preserve">Working in the same groups from Activity 1, assign each student a number </w:t>
            </w:r>
            <w:proofErr w:type="gramStart"/>
            <w:r>
              <w:rPr>
                <w:color w:val="333333"/>
                <w:sz w:val="22"/>
                <w:szCs w:val="22"/>
                <w:highlight w:val="white"/>
              </w:rPr>
              <w:t>( one</w:t>
            </w:r>
            <w:proofErr w:type="gramEnd"/>
            <w:r>
              <w:rPr>
                <w:color w:val="333333"/>
                <w:sz w:val="22"/>
                <w:szCs w:val="22"/>
                <w:highlight w:val="white"/>
              </w:rPr>
              <w:t xml:space="preserve"> through four).  </w:t>
            </w:r>
          </w:p>
          <w:p w14:paraId="77D661F0" w14:textId="77777777" w:rsidR="00543EBB" w:rsidRDefault="00543EBB" w:rsidP="00543EBB">
            <w:pPr>
              <w:numPr>
                <w:ilvl w:val="0"/>
                <w:numId w:val="3"/>
              </w:numPr>
              <w:tabs>
                <w:tab w:val="left" w:pos="10260"/>
              </w:tabs>
              <w:spacing w:before="0" w:after="0" w:line="240" w:lineRule="auto"/>
              <w:ind w:left="720"/>
              <w:rPr>
                <w:color w:val="000000"/>
                <w:sz w:val="22"/>
                <w:szCs w:val="22"/>
              </w:rPr>
            </w:pPr>
            <w:r>
              <w:rPr>
                <w:sz w:val="22"/>
                <w:szCs w:val="22"/>
              </w:rPr>
              <w:t xml:space="preserve">Students answer the following questions based on their assigned numbers: </w:t>
            </w:r>
          </w:p>
          <w:p w14:paraId="76781DC2" w14:textId="77777777" w:rsidR="00543EBB" w:rsidRDefault="00543EBB" w:rsidP="00543EBB">
            <w:pPr>
              <w:numPr>
                <w:ilvl w:val="1"/>
                <w:numId w:val="3"/>
              </w:numPr>
              <w:tabs>
                <w:tab w:val="left" w:pos="10260"/>
              </w:tabs>
              <w:spacing w:before="0" w:after="0" w:line="240" w:lineRule="auto"/>
              <w:ind w:left="1440"/>
              <w:rPr>
                <w:sz w:val="22"/>
                <w:szCs w:val="22"/>
              </w:rPr>
            </w:pPr>
            <w:r>
              <w:rPr>
                <w:b/>
                <w:sz w:val="22"/>
                <w:szCs w:val="22"/>
              </w:rPr>
              <w:t>Student 1:</w:t>
            </w:r>
            <w:r>
              <w:rPr>
                <w:sz w:val="22"/>
                <w:szCs w:val="22"/>
              </w:rPr>
              <w:t xml:space="preserve">   How has Korean culture diffused?</w:t>
            </w:r>
          </w:p>
          <w:p w14:paraId="791A9921" w14:textId="77777777" w:rsidR="00543EBB" w:rsidRDefault="00543EBB" w:rsidP="00543EBB">
            <w:pPr>
              <w:numPr>
                <w:ilvl w:val="1"/>
                <w:numId w:val="3"/>
              </w:numPr>
              <w:tabs>
                <w:tab w:val="left" w:pos="10260"/>
              </w:tabs>
              <w:spacing w:before="0" w:after="0" w:line="240" w:lineRule="auto"/>
              <w:ind w:left="1440"/>
              <w:rPr>
                <w:color w:val="000000"/>
                <w:sz w:val="22"/>
                <w:szCs w:val="22"/>
              </w:rPr>
            </w:pPr>
            <w:r>
              <w:rPr>
                <w:b/>
                <w:sz w:val="22"/>
                <w:szCs w:val="22"/>
              </w:rPr>
              <w:t>Student 2:</w:t>
            </w:r>
            <w:r>
              <w:rPr>
                <w:sz w:val="22"/>
                <w:szCs w:val="22"/>
              </w:rPr>
              <w:t xml:space="preserve">   What are the political causes </w:t>
            </w:r>
            <w:r>
              <w:rPr>
                <w:sz w:val="22"/>
                <w:szCs w:val="22"/>
                <w:u w:val="single"/>
              </w:rPr>
              <w:t>AND</w:t>
            </w:r>
            <w:r>
              <w:rPr>
                <w:sz w:val="22"/>
                <w:szCs w:val="22"/>
              </w:rPr>
              <w:t xml:space="preserve"> consequences of the diffusion mentioned in the article?</w:t>
            </w:r>
          </w:p>
          <w:p w14:paraId="0C71785C" w14:textId="77777777" w:rsidR="00543EBB" w:rsidRDefault="00543EBB" w:rsidP="00543EBB">
            <w:pPr>
              <w:numPr>
                <w:ilvl w:val="1"/>
                <w:numId w:val="3"/>
              </w:numPr>
              <w:tabs>
                <w:tab w:val="left" w:pos="10260"/>
              </w:tabs>
              <w:spacing w:before="0" w:after="0" w:line="240" w:lineRule="auto"/>
              <w:ind w:left="1440"/>
              <w:rPr>
                <w:color w:val="000000"/>
                <w:sz w:val="22"/>
                <w:szCs w:val="22"/>
              </w:rPr>
            </w:pPr>
            <w:r>
              <w:rPr>
                <w:b/>
                <w:sz w:val="22"/>
                <w:szCs w:val="22"/>
              </w:rPr>
              <w:t>Student 3:</w:t>
            </w:r>
            <w:r>
              <w:rPr>
                <w:sz w:val="22"/>
                <w:szCs w:val="22"/>
              </w:rPr>
              <w:t xml:space="preserve">   What are the economic causes </w:t>
            </w:r>
            <w:r>
              <w:rPr>
                <w:sz w:val="22"/>
                <w:szCs w:val="22"/>
                <w:u w:val="single"/>
              </w:rPr>
              <w:t>AND</w:t>
            </w:r>
            <w:r>
              <w:rPr>
                <w:sz w:val="22"/>
                <w:szCs w:val="22"/>
              </w:rPr>
              <w:t xml:space="preserve"> consequences of the diffusion mentioned in the article?</w:t>
            </w:r>
          </w:p>
          <w:p w14:paraId="78230E27" w14:textId="77777777" w:rsidR="00543EBB" w:rsidRDefault="00543EBB" w:rsidP="00543EBB">
            <w:pPr>
              <w:numPr>
                <w:ilvl w:val="1"/>
                <w:numId w:val="3"/>
              </w:numPr>
              <w:tabs>
                <w:tab w:val="left" w:pos="10260"/>
              </w:tabs>
              <w:spacing w:before="0" w:after="0" w:line="240" w:lineRule="auto"/>
              <w:ind w:left="1440"/>
              <w:rPr>
                <w:color w:val="000000"/>
                <w:sz w:val="22"/>
                <w:szCs w:val="22"/>
              </w:rPr>
            </w:pPr>
            <w:r>
              <w:rPr>
                <w:b/>
                <w:sz w:val="22"/>
                <w:szCs w:val="22"/>
              </w:rPr>
              <w:t>Student 4:</w:t>
            </w:r>
            <w:r>
              <w:rPr>
                <w:sz w:val="22"/>
                <w:szCs w:val="22"/>
              </w:rPr>
              <w:t xml:space="preserve">   What are examples of countries and regions that have been influenced by the diffusion mentioned in the article?</w:t>
            </w:r>
          </w:p>
          <w:p w14:paraId="73E2D8DD" w14:textId="77777777" w:rsidR="00543EBB" w:rsidRDefault="00543EBB" w:rsidP="00543EBB">
            <w:pPr>
              <w:numPr>
                <w:ilvl w:val="0"/>
                <w:numId w:val="3"/>
              </w:numPr>
              <w:tabs>
                <w:tab w:val="left" w:pos="10260"/>
              </w:tabs>
              <w:spacing w:before="0" w:after="0" w:line="240" w:lineRule="auto"/>
              <w:ind w:left="720"/>
              <w:rPr>
                <w:color w:val="000000"/>
                <w:sz w:val="22"/>
                <w:szCs w:val="22"/>
              </w:rPr>
            </w:pPr>
            <w:r>
              <w:rPr>
                <w:sz w:val="22"/>
                <w:szCs w:val="22"/>
              </w:rPr>
              <w:t xml:space="preserve">Have each student read the </w:t>
            </w:r>
            <w:r>
              <w:rPr>
                <w:b/>
                <w:sz w:val="22"/>
                <w:szCs w:val="22"/>
              </w:rPr>
              <w:t>Cultural Diffusion and Korean Culture Article</w:t>
            </w:r>
            <w:r>
              <w:rPr>
                <w:sz w:val="22"/>
                <w:szCs w:val="22"/>
              </w:rPr>
              <w:t xml:space="preserve">. </w:t>
            </w:r>
          </w:p>
          <w:p w14:paraId="60A6894C" w14:textId="77777777" w:rsidR="00543EBB" w:rsidRDefault="00543EBB" w:rsidP="00543EBB">
            <w:pPr>
              <w:numPr>
                <w:ilvl w:val="1"/>
                <w:numId w:val="3"/>
              </w:numPr>
              <w:tabs>
                <w:tab w:val="left" w:pos="10260"/>
              </w:tabs>
              <w:spacing w:before="0" w:after="0" w:line="240" w:lineRule="auto"/>
              <w:ind w:left="1440"/>
              <w:rPr>
                <w:color w:val="000000"/>
                <w:sz w:val="22"/>
                <w:szCs w:val="22"/>
              </w:rPr>
            </w:pPr>
            <w:r>
              <w:rPr>
                <w:sz w:val="22"/>
                <w:szCs w:val="22"/>
              </w:rPr>
              <w:t>While reading, students should use highlighters or underline evidence that helps to answer their assigned question.</w:t>
            </w:r>
          </w:p>
          <w:p w14:paraId="6FEE21EA" w14:textId="77777777" w:rsidR="00543EBB" w:rsidRDefault="00543EBB" w:rsidP="00543EBB">
            <w:pPr>
              <w:numPr>
                <w:ilvl w:val="1"/>
                <w:numId w:val="3"/>
              </w:numPr>
              <w:tabs>
                <w:tab w:val="left" w:pos="10260"/>
              </w:tabs>
              <w:spacing w:before="0" w:after="0" w:line="240" w:lineRule="auto"/>
              <w:ind w:left="1440"/>
              <w:rPr>
                <w:sz w:val="22"/>
                <w:szCs w:val="22"/>
              </w:rPr>
            </w:pPr>
            <w:r>
              <w:rPr>
                <w:sz w:val="22"/>
                <w:szCs w:val="22"/>
              </w:rPr>
              <w:t xml:space="preserve">Students answering questions 2 and 3 might use the handout titled </w:t>
            </w:r>
            <w:r>
              <w:rPr>
                <w:b/>
                <w:sz w:val="22"/>
                <w:szCs w:val="22"/>
              </w:rPr>
              <w:t>“Economic and Political Examples</w:t>
            </w:r>
            <w:r>
              <w:rPr>
                <w:sz w:val="22"/>
                <w:szCs w:val="22"/>
              </w:rPr>
              <w:t xml:space="preserve">” as a support to guide their answers.  </w:t>
            </w:r>
          </w:p>
          <w:p w14:paraId="1D981122" w14:textId="77777777" w:rsidR="00543EBB" w:rsidRDefault="00543EBB" w:rsidP="00543EBB">
            <w:pPr>
              <w:numPr>
                <w:ilvl w:val="0"/>
                <w:numId w:val="3"/>
              </w:numPr>
              <w:tabs>
                <w:tab w:val="left" w:pos="10260"/>
              </w:tabs>
              <w:spacing w:before="0" w:after="0" w:line="240" w:lineRule="auto"/>
              <w:ind w:left="720"/>
              <w:rPr>
                <w:sz w:val="22"/>
                <w:szCs w:val="22"/>
              </w:rPr>
            </w:pPr>
            <w:r>
              <w:rPr>
                <w:sz w:val="22"/>
                <w:szCs w:val="22"/>
              </w:rPr>
              <w:t>When the entire group has finished reading the article and answered their individual questions, each member shares</w:t>
            </w:r>
            <w:r>
              <w:t xml:space="preserve"> </w:t>
            </w:r>
            <w:r>
              <w:rPr>
                <w:sz w:val="22"/>
                <w:szCs w:val="22"/>
              </w:rPr>
              <w:t>their question and answer with the group,</w:t>
            </w:r>
            <w:r>
              <w:rPr>
                <w:color w:val="111111"/>
                <w:sz w:val="22"/>
                <w:szCs w:val="22"/>
              </w:rPr>
              <w:t xml:space="preserve"> starting with Student 1.</w:t>
            </w:r>
          </w:p>
          <w:p w14:paraId="6DD61A65" w14:textId="77777777" w:rsidR="00543EBB" w:rsidRDefault="00543EBB" w:rsidP="00543EBB">
            <w:pPr>
              <w:numPr>
                <w:ilvl w:val="0"/>
                <w:numId w:val="3"/>
              </w:numPr>
              <w:tabs>
                <w:tab w:val="left" w:pos="10260"/>
              </w:tabs>
              <w:spacing w:before="0" w:after="0" w:line="240" w:lineRule="auto"/>
              <w:ind w:left="720"/>
              <w:rPr>
                <w:sz w:val="22"/>
                <w:szCs w:val="22"/>
              </w:rPr>
            </w:pPr>
            <w:r>
              <w:rPr>
                <w:sz w:val="22"/>
                <w:szCs w:val="22"/>
              </w:rPr>
              <w:t>Students will then rank the most important factors contributing to the spread of Korean Culture and write their answers on the Day 2 Student Handout (page 3).</w:t>
            </w:r>
          </w:p>
          <w:p w14:paraId="49BF74C0" w14:textId="77777777" w:rsidR="00543EBB" w:rsidRDefault="00543EBB" w:rsidP="00543EBB">
            <w:pPr>
              <w:numPr>
                <w:ilvl w:val="1"/>
                <w:numId w:val="3"/>
              </w:numPr>
              <w:tabs>
                <w:tab w:val="left" w:pos="10260"/>
              </w:tabs>
              <w:spacing w:before="0" w:after="0" w:line="240" w:lineRule="auto"/>
              <w:ind w:left="1440"/>
              <w:rPr>
                <w:sz w:val="22"/>
                <w:szCs w:val="22"/>
              </w:rPr>
            </w:pPr>
            <w:r>
              <w:rPr>
                <w:sz w:val="22"/>
                <w:szCs w:val="22"/>
              </w:rPr>
              <w:t>Students can work as a group, or in pairs, or individually to complete this task.</w:t>
            </w:r>
          </w:p>
          <w:p w14:paraId="50EEBE7E" w14:textId="77777777" w:rsidR="00543EBB" w:rsidRDefault="00543EBB" w:rsidP="00543EBB">
            <w:pPr>
              <w:numPr>
                <w:ilvl w:val="1"/>
                <w:numId w:val="3"/>
              </w:numPr>
              <w:tabs>
                <w:tab w:val="left" w:pos="10260"/>
              </w:tabs>
              <w:spacing w:before="0" w:after="0" w:line="240" w:lineRule="auto"/>
              <w:ind w:left="1440"/>
              <w:rPr>
                <w:sz w:val="22"/>
                <w:szCs w:val="22"/>
              </w:rPr>
            </w:pPr>
            <w:r>
              <w:rPr>
                <w:sz w:val="22"/>
                <w:szCs w:val="22"/>
              </w:rPr>
              <w:t>After groups have shared their evidence and completed the “Processing Cultural Diffusion and Korean Culture” Day 2 Student Handout, students will rank the three most important factors that have led to the spread of Korean Culture and include a brief explanation/justification for their ranking.</w:t>
            </w:r>
          </w:p>
          <w:p w14:paraId="720ED252" w14:textId="77777777" w:rsidR="00543EBB" w:rsidRDefault="00543EBB" w:rsidP="00543EBB">
            <w:pPr>
              <w:numPr>
                <w:ilvl w:val="0"/>
                <w:numId w:val="3"/>
              </w:numPr>
              <w:tabs>
                <w:tab w:val="left" w:pos="10260"/>
              </w:tabs>
              <w:spacing w:before="0" w:after="0" w:line="240" w:lineRule="auto"/>
              <w:ind w:left="720"/>
              <w:rPr>
                <w:sz w:val="22"/>
                <w:szCs w:val="22"/>
              </w:rPr>
            </w:pPr>
            <w:r>
              <w:rPr>
                <w:sz w:val="22"/>
                <w:szCs w:val="22"/>
              </w:rPr>
              <w:t>Students will answer the following question:</w:t>
            </w:r>
          </w:p>
          <w:p w14:paraId="3DA778DE" w14:textId="77777777" w:rsidR="00543EBB" w:rsidRDefault="00543EBB" w:rsidP="00543EBB">
            <w:pPr>
              <w:numPr>
                <w:ilvl w:val="1"/>
                <w:numId w:val="3"/>
              </w:numPr>
              <w:tabs>
                <w:tab w:val="left" w:pos="10260"/>
              </w:tabs>
              <w:spacing w:before="0" w:after="0" w:line="240" w:lineRule="auto"/>
              <w:ind w:left="1440"/>
              <w:rPr>
                <w:sz w:val="22"/>
                <w:szCs w:val="22"/>
              </w:rPr>
            </w:pPr>
            <w:r>
              <w:rPr>
                <w:color w:val="333333"/>
                <w:sz w:val="22"/>
                <w:szCs w:val="22"/>
                <w:highlight w:val="white"/>
              </w:rPr>
              <w:t>What is the MOST SIGNIFICANT factor that led to the diffusion of Korean popular culture?  (Make sure to use evidence from all four tasks to support your answer.)</w:t>
            </w:r>
          </w:p>
          <w:p w14:paraId="58FEB580" w14:textId="77777777" w:rsidR="00543EBB" w:rsidRDefault="00543EBB" w:rsidP="00543EBB">
            <w:pPr>
              <w:shd w:val="clear" w:color="auto" w:fill="C0D7EC"/>
              <w:tabs>
                <w:tab w:val="left" w:pos="10260"/>
              </w:tabs>
              <w:spacing w:before="0" w:after="0" w:line="240" w:lineRule="auto"/>
              <w:rPr>
                <w:rFonts w:ascii="Cambria" w:eastAsia="Cambria" w:hAnsi="Cambria" w:cs="Cambria"/>
                <w:sz w:val="22"/>
                <w:szCs w:val="22"/>
              </w:rPr>
            </w:pPr>
            <w:r>
              <w:rPr>
                <w:rFonts w:ascii="Cambria" w:eastAsia="Cambria" w:hAnsi="Cambria" w:cs="Cambria"/>
                <w:sz w:val="22"/>
                <w:szCs w:val="22"/>
              </w:rPr>
              <w:t xml:space="preserve">Teaching Tip  </w:t>
            </w:r>
          </w:p>
          <w:p w14:paraId="3E85C299" w14:textId="77777777" w:rsidR="00543EBB" w:rsidRDefault="00543EBB" w:rsidP="00543EBB">
            <w:pPr>
              <w:tabs>
                <w:tab w:val="left" w:pos="10260"/>
              </w:tabs>
              <w:spacing w:before="0" w:after="0" w:line="240" w:lineRule="auto"/>
              <w:rPr>
                <w:rFonts w:ascii="Cambria" w:eastAsia="Cambria" w:hAnsi="Cambria" w:cs="Cambria"/>
                <w:sz w:val="22"/>
                <w:szCs w:val="22"/>
              </w:rPr>
            </w:pPr>
            <w:r>
              <w:rPr>
                <w:rFonts w:ascii="Cambria" w:eastAsia="Cambria" w:hAnsi="Cambria" w:cs="Cambria"/>
                <w:sz w:val="22"/>
                <w:szCs w:val="22"/>
              </w:rPr>
              <w:t xml:space="preserve">One challenge </w:t>
            </w:r>
            <w:proofErr w:type="gramStart"/>
            <w:r>
              <w:rPr>
                <w:rFonts w:ascii="Cambria" w:eastAsia="Cambria" w:hAnsi="Cambria" w:cs="Cambria"/>
                <w:sz w:val="22"/>
                <w:szCs w:val="22"/>
              </w:rPr>
              <w:t>students</w:t>
            </w:r>
            <w:proofErr w:type="gramEnd"/>
            <w:r>
              <w:rPr>
                <w:rFonts w:ascii="Cambria" w:eastAsia="Cambria" w:hAnsi="Cambria" w:cs="Cambria"/>
                <w:sz w:val="22"/>
                <w:szCs w:val="22"/>
              </w:rPr>
              <w:t xml:space="preserve"> face on the AP Human Geography Exam is differentiating between economic, political, or social examples.  It is important to remind students to think in economic, political, and social categories when they analyze evidence from graphs, maps, pictures, and text.   Practicing this skill helps students to think about geographic concepts in greater depth and prepares them to identify and address these on AP Exams.   </w:t>
            </w:r>
          </w:p>
          <w:p w14:paraId="18A6F47E" w14:textId="69D4D845" w:rsidR="00543EBB" w:rsidRDefault="00543EBB" w:rsidP="00543EBB">
            <w:pPr>
              <w:widowControl w:val="0"/>
              <w:tabs>
                <w:tab w:val="left" w:pos="10260"/>
              </w:tabs>
              <w:spacing w:before="0" w:after="0" w:line="240" w:lineRule="auto"/>
              <w:ind w:left="720"/>
              <w:rPr>
                <w:rFonts w:ascii="Cambria" w:eastAsia="Cambria" w:hAnsi="Cambria" w:cs="Cambria"/>
                <w:strike/>
                <w:sz w:val="22"/>
                <w:szCs w:val="22"/>
              </w:rPr>
            </w:pPr>
          </w:p>
        </w:tc>
      </w:tr>
    </w:tbl>
    <w:p w14:paraId="4FCA33B4" w14:textId="77777777" w:rsidR="00975B58" w:rsidRDefault="00975B58" w:rsidP="00543EBB">
      <w:pPr>
        <w:widowControl w:val="0"/>
        <w:spacing w:before="0" w:after="0" w:line="240" w:lineRule="auto"/>
      </w:pPr>
    </w:p>
    <w:tbl>
      <w:tblPr>
        <w:tblStyle w:val="ab"/>
        <w:tblW w:w="9795" w:type="dxa"/>
        <w:tblInd w:w="-1050" w:type="dxa"/>
        <w:tblBorders>
          <w:insideH w:val="single" w:sz="18" w:space="0" w:color="ACCBF9"/>
          <w:insideV w:val="single" w:sz="18" w:space="0" w:color="ACCBF9"/>
        </w:tblBorders>
        <w:tblLayout w:type="fixed"/>
        <w:tblLook w:val="0400" w:firstRow="0" w:lastRow="0" w:firstColumn="0" w:lastColumn="0" w:noHBand="0" w:noVBand="1"/>
      </w:tblPr>
      <w:tblGrid>
        <w:gridCol w:w="9795"/>
      </w:tblGrid>
      <w:tr w:rsidR="00975B58" w14:paraId="0202ECF0" w14:textId="77777777">
        <w:trPr>
          <w:trHeight w:val="10724"/>
        </w:trPr>
        <w:tc>
          <w:tcPr>
            <w:tcW w:w="9795" w:type="dxa"/>
            <w:tcBorders>
              <w:top w:val="single" w:sz="18" w:space="0" w:color="ACCBF9"/>
              <w:bottom w:val="single" w:sz="18" w:space="0" w:color="ACCBF9"/>
            </w:tcBorders>
          </w:tcPr>
          <w:p w14:paraId="6B676F66" w14:textId="77777777" w:rsidR="00975B58" w:rsidRDefault="00975B58" w:rsidP="00543EBB">
            <w:pPr>
              <w:spacing w:before="0" w:after="0" w:line="240" w:lineRule="auto"/>
              <w:rPr>
                <w:rFonts w:ascii="Arial" w:eastAsia="Arial" w:hAnsi="Arial" w:cs="Arial"/>
                <w:b/>
                <w:sz w:val="22"/>
                <w:szCs w:val="22"/>
              </w:rPr>
            </w:pPr>
            <w:bookmarkStart w:id="16" w:name="_44sinio" w:colFirst="0" w:colLast="0"/>
            <w:bookmarkStart w:id="17" w:name="_1ksv4uv" w:colFirst="0" w:colLast="0"/>
            <w:bookmarkEnd w:id="16"/>
            <w:bookmarkEnd w:id="17"/>
          </w:p>
          <w:p w14:paraId="7A2990DD" w14:textId="77777777" w:rsidR="00975B58" w:rsidRDefault="00EF7B85" w:rsidP="00543EBB">
            <w:pPr>
              <w:pStyle w:val="Heading2"/>
              <w:tabs>
                <w:tab w:val="left" w:pos="9973"/>
              </w:tabs>
              <w:spacing w:before="0" w:line="240" w:lineRule="auto"/>
              <w:ind w:left="720"/>
              <w:rPr>
                <w:smallCaps w:val="0"/>
              </w:rPr>
            </w:pPr>
            <w:bookmarkStart w:id="18" w:name="_2iv6xirj9v4u" w:colFirst="0" w:colLast="0"/>
            <w:bookmarkEnd w:id="18"/>
            <w:r>
              <w:rPr>
                <w:smallCaps w:val="0"/>
              </w:rPr>
              <w:t>CLASS ACTIVITY 3 of 4:   Acculturation, Assimilation, Syncretism, and M</w:t>
            </w:r>
            <w:r>
              <w:rPr>
                <w:smallCaps w:val="0"/>
              </w:rPr>
              <w:t xml:space="preserve">ulticulturalism Analysis </w:t>
            </w:r>
          </w:p>
          <w:p w14:paraId="27A77562" w14:textId="77777777" w:rsidR="00975B58" w:rsidRDefault="00EF7B85" w:rsidP="00543EBB">
            <w:pPr>
              <w:tabs>
                <w:tab w:val="left" w:pos="10260"/>
              </w:tabs>
              <w:spacing w:before="0" w:after="0" w:line="240" w:lineRule="auto"/>
              <w:ind w:left="720"/>
            </w:pPr>
            <w:r>
              <w:rPr>
                <w:sz w:val="24"/>
                <w:szCs w:val="24"/>
              </w:rPr>
              <w:t xml:space="preserve">CLASS ACTIVITY </w:t>
            </w:r>
            <w:proofErr w:type="gramStart"/>
            <w:r>
              <w:rPr>
                <w:sz w:val="24"/>
                <w:szCs w:val="24"/>
              </w:rPr>
              <w:t>( 15</w:t>
            </w:r>
            <w:proofErr w:type="gramEnd"/>
            <w:r>
              <w:rPr>
                <w:sz w:val="24"/>
                <w:szCs w:val="24"/>
              </w:rPr>
              <w:t xml:space="preserve"> MINUTES):</w:t>
            </w:r>
            <w:r>
              <w:rPr>
                <w:b/>
                <w:sz w:val="24"/>
                <w:szCs w:val="24"/>
              </w:rPr>
              <w:t xml:space="preserve"> </w:t>
            </w:r>
          </w:p>
          <w:p w14:paraId="5E4EF742" w14:textId="77777777" w:rsidR="00975B58" w:rsidRDefault="00EF7B85" w:rsidP="00543EBB">
            <w:pPr>
              <w:pStyle w:val="Heading3"/>
              <w:tabs>
                <w:tab w:val="left" w:pos="10260"/>
              </w:tabs>
              <w:spacing w:before="0" w:line="240" w:lineRule="auto"/>
              <w:ind w:left="720"/>
            </w:pPr>
            <w:bookmarkStart w:id="19" w:name="_lo0lt3fbrhue" w:colFirst="0" w:colLast="0"/>
            <w:bookmarkEnd w:id="19"/>
            <w:r>
              <w:t>ACTIVITY 3:  Students will identify and explain how cultures change by focusing on the concepts of acculturation, assimilation, syncretism, and multiculturalism.</w:t>
            </w:r>
          </w:p>
          <w:p w14:paraId="167083D5" w14:textId="77777777" w:rsidR="00975B58" w:rsidRDefault="00EF7B85" w:rsidP="00543EBB">
            <w:pPr>
              <w:pStyle w:val="Heading3"/>
              <w:tabs>
                <w:tab w:val="left" w:pos="10260"/>
              </w:tabs>
              <w:spacing w:before="0" w:line="240" w:lineRule="auto"/>
              <w:ind w:left="720"/>
              <w:rPr>
                <w:rFonts w:ascii="Cambria" w:eastAsia="Cambria" w:hAnsi="Cambria" w:cs="Cambria"/>
                <w:sz w:val="22"/>
                <w:szCs w:val="22"/>
              </w:rPr>
            </w:pPr>
            <w:bookmarkStart w:id="20" w:name="_v3gnczfm7whn" w:colFirst="0" w:colLast="0"/>
            <w:bookmarkEnd w:id="20"/>
            <w:r>
              <w:t>Activity Procedure:</w:t>
            </w:r>
          </w:p>
          <w:p w14:paraId="757E4895" w14:textId="77777777" w:rsidR="00975B58" w:rsidRDefault="00EF7B85" w:rsidP="00543EBB">
            <w:pPr>
              <w:numPr>
                <w:ilvl w:val="0"/>
                <w:numId w:val="2"/>
              </w:numPr>
              <w:spacing w:before="0" w:after="0" w:line="240" w:lineRule="auto"/>
              <w:rPr>
                <w:rFonts w:ascii="Cambria" w:eastAsia="Cambria" w:hAnsi="Cambria" w:cs="Cambria"/>
                <w:sz w:val="22"/>
                <w:szCs w:val="22"/>
              </w:rPr>
            </w:pPr>
            <w:r>
              <w:rPr>
                <w:rFonts w:ascii="Cambria" w:eastAsia="Cambria" w:hAnsi="Cambria" w:cs="Cambria"/>
                <w:sz w:val="22"/>
                <w:szCs w:val="22"/>
              </w:rPr>
              <w:t>Group students in</w:t>
            </w:r>
            <w:r>
              <w:rPr>
                <w:rFonts w:ascii="Cambria" w:eastAsia="Cambria" w:hAnsi="Cambria" w:cs="Cambria"/>
                <w:sz w:val="22"/>
                <w:szCs w:val="22"/>
              </w:rPr>
              <w:t xml:space="preserve"> pairs and have them use the handout on “The Effects of Cultural </w:t>
            </w:r>
            <w:proofErr w:type="gramStart"/>
            <w:r>
              <w:rPr>
                <w:rFonts w:ascii="Cambria" w:eastAsia="Cambria" w:hAnsi="Cambria" w:cs="Cambria"/>
                <w:sz w:val="22"/>
                <w:szCs w:val="22"/>
              </w:rPr>
              <w:t>Diffusion”  to</w:t>
            </w:r>
            <w:proofErr w:type="gramEnd"/>
            <w:r>
              <w:rPr>
                <w:rFonts w:ascii="Cambria" w:eastAsia="Cambria" w:hAnsi="Cambria" w:cs="Cambria"/>
                <w:sz w:val="22"/>
                <w:szCs w:val="22"/>
              </w:rPr>
              <w:t xml:space="preserve"> match examples of assimilation, acculturation, syncretism, and multiculturalism.</w:t>
            </w:r>
          </w:p>
          <w:p w14:paraId="08B383E7" w14:textId="77777777" w:rsidR="00975B58" w:rsidRDefault="00EF7B85" w:rsidP="00543EBB">
            <w:pPr>
              <w:numPr>
                <w:ilvl w:val="0"/>
                <w:numId w:val="2"/>
              </w:numPr>
              <w:spacing w:before="0" w:after="0" w:line="240" w:lineRule="auto"/>
              <w:rPr>
                <w:rFonts w:ascii="Cambria" w:eastAsia="Cambria" w:hAnsi="Cambria" w:cs="Cambria"/>
                <w:sz w:val="22"/>
                <w:szCs w:val="22"/>
              </w:rPr>
            </w:pPr>
            <w:r>
              <w:rPr>
                <w:rFonts w:ascii="Cambria" w:eastAsia="Cambria" w:hAnsi="Cambria" w:cs="Cambria"/>
                <w:sz w:val="22"/>
                <w:szCs w:val="22"/>
              </w:rPr>
              <w:t>Students will match the example to the proper definition (students may simply write the number)</w:t>
            </w:r>
            <w:r>
              <w:rPr>
                <w:rFonts w:ascii="Cambria" w:eastAsia="Cambria" w:hAnsi="Cambria" w:cs="Cambria"/>
                <w:sz w:val="22"/>
                <w:szCs w:val="22"/>
              </w:rPr>
              <w:t xml:space="preserve">, using the examples at the bottom of the Cultural Changes page. </w:t>
            </w:r>
          </w:p>
          <w:p w14:paraId="69D7ED7D" w14:textId="77777777" w:rsidR="00975B58" w:rsidRDefault="00EF7B85" w:rsidP="00543EBB">
            <w:pPr>
              <w:numPr>
                <w:ilvl w:val="0"/>
                <w:numId w:val="2"/>
              </w:numPr>
              <w:spacing w:before="0" w:after="0" w:line="240" w:lineRule="auto"/>
              <w:rPr>
                <w:rFonts w:ascii="Cambria" w:eastAsia="Cambria" w:hAnsi="Cambria" w:cs="Cambria"/>
                <w:sz w:val="22"/>
                <w:szCs w:val="22"/>
              </w:rPr>
            </w:pPr>
            <w:r>
              <w:rPr>
                <w:rFonts w:ascii="Cambria" w:eastAsia="Cambria" w:hAnsi="Cambria" w:cs="Cambria"/>
                <w:sz w:val="22"/>
                <w:szCs w:val="22"/>
              </w:rPr>
              <w:t>Share the “Cultural Changes Key” so they can check their answers.   Have students explain errors and why the correct answer is a better match.</w:t>
            </w:r>
          </w:p>
          <w:p w14:paraId="1BBEB392" w14:textId="77777777" w:rsidR="00975B58" w:rsidRDefault="00EF7B85" w:rsidP="00543EBB">
            <w:pPr>
              <w:numPr>
                <w:ilvl w:val="0"/>
                <w:numId w:val="2"/>
              </w:numPr>
              <w:spacing w:before="0" w:after="0" w:line="240" w:lineRule="auto"/>
              <w:rPr>
                <w:rFonts w:ascii="Cambria" w:eastAsia="Cambria" w:hAnsi="Cambria" w:cs="Cambria"/>
                <w:sz w:val="22"/>
                <w:szCs w:val="22"/>
              </w:rPr>
            </w:pPr>
            <w:r>
              <w:rPr>
                <w:rFonts w:ascii="Cambria" w:eastAsia="Cambria" w:hAnsi="Cambria" w:cs="Cambria"/>
                <w:sz w:val="22"/>
                <w:szCs w:val="22"/>
              </w:rPr>
              <w:t xml:space="preserve">Have students examine the photo of </w:t>
            </w:r>
            <w:proofErr w:type="spellStart"/>
            <w:r>
              <w:rPr>
                <w:rFonts w:ascii="Cambria" w:eastAsia="Cambria" w:hAnsi="Cambria" w:cs="Cambria"/>
                <w:sz w:val="22"/>
                <w:szCs w:val="22"/>
              </w:rPr>
              <w:t>KoreaTown</w:t>
            </w:r>
            <w:proofErr w:type="spellEnd"/>
            <w:r>
              <w:rPr>
                <w:rFonts w:ascii="Cambria" w:eastAsia="Cambria" w:hAnsi="Cambria" w:cs="Cambria"/>
                <w:sz w:val="22"/>
                <w:szCs w:val="22"/>
              </w:rPr>
              <w:t xml:space="preserve"> in </w:t>
            </w:r>
            <w:proofErr w:type="gramStart"/>
            <w:r>
              <w:rPr>
                <w:rFonts w:ascii="Cambria" w:eastAsia="Cambria" w:hAnsi="Cambria" w:cs="Cambria"/>
                <w:sz w:val="22"/>
                <w:szCs w:val="22"/>
              </w:rPr>
              <w:t>Manhattan  and</w:t>
            </w:r>
            <w:proofErr w:type="gramEnd"/>
            <w:r>
              <w:rPr>
                <w:rFonts w:ascii="Cambria" w:eastAsia="Cambria" w:hAnsi="Cambria" w:cs="Cambria"/>
                <w:sz w:val="22"/>
                <w:szCs w:val="22"/>
              </w:rPr>
              <w:t xml:space="preserve"> return to the article on “Cultural Diffusion and K</w:t>
            </w:r>
            <w:r>
              <w:rPr>
                <w:rFonts w:ascii="Cambria" w:eastAsia="Cambria" w:hAnsi="Cambria" w:cs="Cambria"/>
                <w:sz w:val="22"/>
                <w:szCs w:val="22"/>
              </w:rPr>
              <w:t>orean Culture” and answer the following questions individually:</w:t>
            </w:r>
          </w:p>
          <w:p w14:paraId="7DFBB5BC" w14:textId="77777777" w:rsidR="00975B58" w:rsidRDefault="00EF7B85" w:rsidP="00543EBB">
            <w:pPr>
              <w:numPr>
                <w:ilvl w:val="1"/>
                <w:numId w:val="2"/>
              </w:numPr>
              <w:spacing w:before="0" w:after="0" w:line="240" w:lineRule="auto"/>
              <w:rPr>
                <w:rFonts w:ascii="Cambria" w:eastAsia="Cambria" w:hAnsi="Cambria" w:cs="Cambria"/>
                <w:sz w:val="22"/>
                <w:szCs w:val="22"/>
              </w:rPr>
            </w:pPr>
            <w:r>
              <w:rPr>
                <w:rFonts w:ascii="Cambria" w:eastAsia="Cambria" w:hAnsi="Cambria" w:cs="Cambria"/>
                <w:sz w:val="22"/>
                <w:szCs w:val="22"/>
              </w:rPr>
              <w:t xml:space="preserve">Is </w:t>
            </w:r>
            <w:proofErr w:type="spellStart"/>
            <w:r>
              <w:rPr>
                <w:rFonts w:ascii="Cambria" w:eastAsia="Cambria" w:hAnsi="Cambria" w:cs="Cambria"/>
                <w:sz w:val="22"/>
                <w:szCs w:val="22"/>
              </w:rPr>
              <w:t>KoreaTown</w:t>
            </w:r>
            <w:proofErr w:type="spellEnd"/>
            <w:r>
              <w:rPr>
                <w:rFonts w:ascii="Cambria" w:eastAsia="Cambria" w:hAnsi="Cambria" w:cs="Cambria"/>
                <w:sz w:val="22"/>
                <w:szCs w:val="22"/>
              </w:rPr>
              <w:t xml:space="preserve"> an example of acculturation or assimilation? Pick a position and support your answer with evidence.  </w:t>
            </w:r>
          </w:p>
          <w:p w14:paraId="3C77FB5D" w14:textId="77777777" w:rsidR="00975B58" w:rsidRDefault="00EF7B85" w:rsidP="00543EBB">
            <w:pPr>
              <w:numPr>
                <w:ilvl w:val="1"/>
                <w:numId w:val="2"/>
              </w:numPr>
              <w:spacing w:before="0" w:after="0" w:line="240" w:lineRule="auto"/>
              <w:rPr>
                <w:rFonts w:ascii="Cambria" w:eastAsia="Cambria" w:hAnsi="Cambria" w:cs="Cambria"/>
                <w:sz w:val="22"/>
                <w:szCs w:val="22"/>
              </w:rPr>
            </w:pPr>
            <w:r>
              <w:rPr>
                <w:rFonts w:ascii="Cambria" w:eastAsia="Cambria" w:hAnsi="Cambria" w:cs="Cambria"/>
                <w:sz w:val="22"/>
                <w:szCs w:val="22"/>
              </w:rPr>
              <w:t xml:space="preserve">Is the United States more of a multicultural society or a syncretic society? </w:t>
            </w:r>
            <w:r>
              <w:rPr>
                <w:rFonts w:ascii="Cambria" w:eastAsia="Cambria" w:hAnsi="Cambria" w:cs="Cambria"/>
                <w:sz w:val="22"/>
                <w:szCs w:val="22"/>
              </w:rPr>
              <w:t>Pick a position and support your answer with evidence.</w:t>
            </w:r>
          </w:p>
          <w:p w14:paraId="61F2E13F" w14:textId="77777777" w:rsidR="00975B58" w:rsidRDefault="00EF7B85" w:rsidP="00543EBB">
            <w:pPr>
              <w:numPr>
                <w:ilvl w:val="0"/>
                <w:numId w:val="2"/>
              </w:numPr>
              <w:spacing w:before="0" w:after="0" w:line="240" w:lineRule="auto"/>
              <w:rPr>
                <w:rFonts w:ascii="Cambria" w:eastAsia="Cambria" w:hAnsi="Cambria" w:cs="Cambria"/>
                <w:sz w:val="22"/>
                <w:szCs w:val="22"/>
              </w:rPr>
            </w:pPr>
            <w:r>
              <w:rPr>
                <w:rFonts w:ascii="Cambria" w:eastAsia="Cambria" w:hAnsi="Cambria" w:cs="Cambria"/>
                <w:sz w:val="22"/>
                <w:szCs w:val="22"/>
              </w:rPr>
              <w:t xml:space="preserve">Take a class vote for each question after students have had an opportunity to share their responses.  </w:t>
            </w:r>
          </w:p>
          <w:p w14:paraId="3DB80C26" w14:textId="77777777" w:rsidR="00975B58" w:rsidRDefault="00EF7B85" w:rsidP="00543EBB">
            <w:pPr>
              <w:numPr>
                <w:ilvl w:val="1"/>
                <w:numId w:val="2"/>
              </w:numPr>
              <w:spacing w:before="0" w:after="0" w:line="240" w:lineRule="auto"/>
              <w:rPr>
                <w:rFonts w:ascii="Cambria" w:eastAsia="Cambria" w:hAnsi="Cambria" w:cs="Cambria"/>
                <w:sz w:val="22"/>
                <w:szCs w:val="22"/>
              </w:rPr>
            </w:pPr>
            <w:r>
              <w:rPr>
                <w:rFonts w:ascii="Cambria" w:eastAsia="Cambria" w:hAnsi="Cambria" w:cs="Cambria"/>
                <w:sz w:val="22"/>
                <w:szCs w:val="22"/>
              </w:rPr>
              <w:t>You will likely see that responses are mixed which is acceptable. It is more critical that student</w:t>
            </w:r>
            <w:r>
              <w:rPr>
                <w:rFonts w:ascii="Cambria" w:eastAsia="Cambria" w:hAnsi="Cambria" w:cs="Cambria"/>
                <w:sz w:val="22"/>
                <w:szCs w:val="22"/>
              </w:rPr>
              <w:t xml:space="preserve">s display a correct understanding of the term and support their position with evidence (a very important FRQ skill).  </w:t>
            </w:r>
          </w:p>
          <w:p w14:paraId="58B6D49C" w14:textId="77777777" w:rsidR="00975B58" w:rsidRDefault="00975B58" w:rsidP="00543EBB">
            <w:pPr>
              <w:spacing w:before="0" w:after="0" w:line="240" w:lineRule="auto"/>
              <w:ind w:left="1440"/>
              <w:rPr>
                <w:rFonts w:ascii="Cambria" w:eastAsia="Cambria" w:hAnsi="Cambria" w:cs="Cambria"/>
                <w:sz w:val="22"/>
                <w:szCs w:val="22"/>
              </w:rPr>
            </w:pPr>
          </w:p>
          <w:p w14:paraId="79075775" w14:textId="77777777" w:rsidR="00975B58" w:rsidRDefault="00EF7B85" w:rsidP="00543EBB">
            <w:pPr>
              <w:pStyle w:val="Heading2"/>
              <w:tabs>
                <w:tab w:val="left" w:pos="9973"/>
              </w:tabs>
              <w:spacing w:before="0" w:line="240" w:lineRule="auto"/>
              <w:ind w:left="720"/>
              <w:rPr>
                <w:sz w:val="24"/>
                <w:szCs w:val="24"/>
              </w:rPr>
            </w:pPr>
            <w:bookmarkStart w:id="21" w:name="_eyy5rcgpbok6" w:colFirst="0" w:colLast="0"/>
            <w:bookmarkEnd w:id="21"/>
            <w:r>
              <w:rPr>
                <w:smallCaps w:val="0"/>
              </w:rPr>
              <w:t>CLASS ACTIVITY 4 of 4:   Check for Understanding</w:t>
            </w:r>
          </w:p>
          <w:p w14:paraId="29B32E33" w14:textId="77777777" w:rsidR="00975B58" w:rsidRDefault="00EF7B85" w:rsidP="00543EBB">
            <w:pPr>
              <w:pStyle w:val="Heading3"/>
              <w:tabs>
                <w:tab w:val="left" w:pos="10260"/>
              </w:tabs>
              <w:spacing w:before="0" w:line="240" w:lineRule="auto"/>
              <w:ind w:left="720"/>
              <w:rPr>
                <w:rFonts w:ascii="Cambria" w:eastAsia="Cambria" w:hAnsi="Cambria" w:cs="Cambria"/>
                <w:sz w:val="22"/>
                <w:szCs w:val="22"/>
              </w:rPr>
            </w:pPr>
            <w:bookmarkStart w:id="22" w:name="_2wv7gusstg97" w:colFirst="0" w:colLast="0"/>
            <w:bookmarkEnd w:id="22"/>
            <w:r>
              <w:t>Exit Ticket:  Students will demonstrate what they have learned in day 2 through a Quick</w:t>
            </w:r>
            <w:r>
              <w:t xml:space="preserve"> </w:t>
            </w:r>
            <w:proofErr w:type="gramStart"/>
            <w:r>
              <w:t>Write..</w:t>
            </w:r>
            <w:proofErr w:type="gramEnd"/>
          </w:p>
          <w:p w14:paraId="5A001665" w14:textId="77777777" w:rsidR="00975B58" w:rsidRDefault="00EF7B85" w:rsidP="00543EBB">
            <w:pPr>
              <w:numPr>
                <w:ilvl w:val="0"/>
                <w:numId w:val="2"/>
              </w:numPr>
              <w:spacing w:before="0" w:after="0" w:line="240" w:lineRule="auto"/>
              <w:rPr>
                <w:rFonts w:ascii="Cambria" w:eastAsia="Cambria" w:hAnsi="Cambria" w:cs="Cambria"/>
                <w:sz w:val="22"/>
                <w:szCs w:val="22"/>
              </w:rPr>
            </w:pPr>
            <w:r>
              <w:rPr>
                <w:rFonts w:ascii="Cambria" w:eastAsia="Cambria" w:hAnsi="Cambria" w:cs="Cambria"/>
                <w:sz w:val="22"/>
                <w:szCs w:val="22"/>
              </w:rPr>
              <w:t>Individually students will complete the following tasks:</w:t>
            </w:r>
          </w:p>
          <w:p w14:paraId="5067FF8D" w14:textId="77777777" w:rsidR="00975B58" w:rsidRDefault="00EF7B85" w:rsidP="00543EBB">
            <w:pPr>
              <w:numPr>
                <w:ilvl w:val="1"/>
                <w:numId w:val="2"/>
              </w:numPr>
              <w:spacing w:before="0" w:after="0" w:line="240" w:lineRule="auto"/>
              <w:rPr>
                <w:rFonts w:ascii="Cambria" w:eastAsia="Cambria" w:hAnsi="Cambria" w:cs="Cambria"/>
                <w:sz w:val="22"/>
                <w:szCs w:val="22"/>
              </w:rPr>
            </w:pPr>
            <w:r>
              <w:rPr>
                <w:rFonts w:ascii="Cambria" w:eastAsia="Cambria" w:hAnsi="Cambria" w:cs="Cambria"/>
                <w:sz w:val="22"/>
                <w:szCs w:val="22"/>
              </w:rPr>
              <w:t xml:space="preserve">Identify one example of assimilation, acculturation, multiculturalism, and syncretism in your hometown/region. </w:t>
            </w:r>
          </w:p>
          <w:p w14:paraId="40C39C6A" w14:textId="77777777" w:rsidR="00975B58" w:rsidRDefault="00EF7B85" w:rsidP="00543EBB">
            <w:pPr>
              <w:numPr>
                <w:ilvl w:val="1"/>
                <w:numId w:val="2"/>
              </w:numPr>
              <w:spacing w:before="0" w:after="0" w:line="240" w:lineRule="auto"/>
              <w:rPr>
                <w:rFonts w:ascii="Cambria" w:eastAsia="Cambria" w:hAnsi="Cambria" w:cs="Cambria"/>
                <w:sz w:val="22"/>
                <w:szCs w:val="22"/>
              </w:rPr>
            </w:pPr>
            <w:r>
              <w:rPr>
                <w:rFonts w:ascii="Cambria" w:eastAsia="Cambria" w:hAnsi="Cambria" w:cs="Cambria"/>
                <w:sz w:val="22"/>
                <w:szCs w:val="22"/>
              </w:rPr>
              <w:t>Next, complete the following sentence stems:</w:t>
            </w:r>
          </w:p>
          <w:p w14:paraId="2B546055" w14:textId="77777777" w:rsidR="00975B58" w:rsidRDefault="00EF7B85" w:rsidP="00543EBB">
            <w:pPr>
              <w:numPr>
                <w:ilvl w:val="2"/>
                <w:numId w:val="1"/>
              </w:numPr>
              <w:spacing w:before="0" w:after="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If I acculturate I will….</w:t>
            </w:r>
          </w:p>
          <w:p w14:paraId="5F005DD7" w14:textId="77777777" w:rsidR="00975B58" w:rsidRDefault="00EF7B85" w:rsidP="00543EBB">
            <w:pPr>
              <w:numPr>
                <w:ilvl w:val="2"/>
                <w:numId w:val="1"/>
              </w:numPr>
              <w:spacing w:before="0" w:after="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Which could contribute to multiculturalism by….</w:t>
            </w:r>
          </w:p>
          <w:p w14:paraId="2C1CED74" w14:textId="77777777" w:rsidR="00975B58" w:rsidRDefault="00EF7B85" w:rsidP="00543EBB">
            <w:pPr>
              <w:numPr>
                <w:ilvl w:val="2"/>
                <w:numId w:val="1"/>
              </w:numPr>
              <w:spacing w:before="0" w:after="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Acculturation and multiculturalism could result in syncretism if…</w:t>
            </w:r>
          </w:p>
          <w:p w14:paraId="6CCE47A4" w14:textId="77777777" w:rsidR="00975B58" w:rsidRDefault="00EF7B85" w:rsidP="00543EBB">
            <w:pPr>
              <w:numPr>
                <w:ilvl w:val="2"/>
                <w:numId w:val="1"/>
              </w:numPr>
              <w:spacing w:before="0" w:after="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 xml:space="preserve">On the other hand, if I assimilate instead of </w:t>
            </w:r>
            <w:proofErr w:type="gramStart"/>
            <w:r>
              <w:rPr>
                <w:rFonts w:ascii="Cambria" w:eastAsia="Cambria" w:hAnsi="Cambria" w:cs="Cambria"/>
                <w:color w:val="333333"/>
                <w:sz w:val="23"/>
                <w:szCs w:val="23"/>
                <w:highlight w:val="white"/>
              </w:rPr>
              <w:t>acculturate</w:t>
            </w:r>
            <w:proofErr w:type="gramEnd"/>
            <w:r>
              <w:rPr>
                <w:rFonts w:ascii="Cambria" w:eastAsia="Cambria" w:hAnsi="Cambria" w:cs="Cambria"/>
                <w:color w:val="333333"/>
                <w:sz w:val="23"/>
                <w:szCs w:val="23"/>
                <w:highlight w:val="white"/>
              </w:rPr>
              <w:t xml:space="preserve"> I would…</w:t>
            </w:r>
          </w:p>
          <w:p w14:paraId="409F49E0" w14:textId="77777777" w:rsidR="00975B58" w:rsidRDefault="00EF7B85" w:rsidP="00543EBB">
            <w:pPr>
              <w:numPr>
                <w:ilvl w:val="2"/>
                <w:numId w:val="1"/>
              </w:numPr>
              <w:spacing w:before="0" w:after="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A society might prefer for people to assimilate because…</w:t>
            </w:r>
          </w:p>
          <w:p w14:paraId="39E1F469" w14:textId="77777777" w:rsidR="00975B58" w:rsidRDefault="00EF7B85" w:rsidP="00543EBB">
            <w:pPr>
              <w:numPr>
                <w:ilvl w:val="2"/>
                <w:numId w:val="1"/>
              </w:numPr>
              <w:spacing w:before="0" w:after="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 xml:space="preserve">But some advantages of a multicultural society, which assimilation doesn’t </w:t>
            </w:r>
            <w:proofErr w:type="gramStart"/>
            <w:r>
              <w:rPr>
                <w:rFonts w:ascii="Cambria" w:eastAsia="Cambria" w:hAnsi="Cambria" w:cs="Cambria"/>
                <w:color w:val="333333"/>
                <w:sz w:val="23"/>
                <w:szCs w:val="23"/>
                <w:highlight w:val="white"/>
              </w:rPr>
              <w:t>provide,  are</w:t>
            </w:r>
            <w:proofErr w:type="gramEnd"/>
            <w:r>
              <w:rPr>
                <w:rFonts w:ascii="Cambria" w:eastAsia="Cambria" w:hAnsi="Cambria" w:cs="Cambria"/>
                <w:color w:val="333333"/>
                <w:sz w:val="23"/>
                <w:szCs w:val="23"/>
                <w:highlight w:val="white"/>
              </w:rPr>
              <w:t>...</w:t>
            </w:r>
          </w:p>
          <w:p w14:paraId="58ACA306" w14:textId="77777777" w:rsidR="00975B58" w:rsidRDefault="00975B58" w:rsidP="00543EBB">
            <w:pPr>
              <w:tabs>
                <w:tab w:val="left" w:pos="10260"/>
              </w:tabs>
              <w:spacing w:before="0" w:after="0" w:line="240" w:lineRule="auto"/>
            </w:pPr>
          </w:p>
          <w:p w14:paraId="2963F884" w14:textId="77777777" w:rsidR="00543EBB" w:rsidRDefault="00543EBB" w:rsidP="00543EBB">
            <w:pPr>
              <w:tabs>
                <w:tab w:val="left" w:pos="10260"/>
              </w:tabs>
              <w:spacing w:before="0" w:after="0" w:line="240" w:lineRule="auto"/>
            </w:pPr>
          </w:p>
          <w:p w14:paraId="2364B3B7" w14:textId="77777777" w:rsidR="00543EBB" w:rsidRDefault="00543EBB" w:rsidP="00543EBB">
            <w:pPr>
              <w:tabs>
                <w:tab w:val="left" w:pos="10260"/>
              </w:tabs>
              <w:spacing w:before="0" w:after="0" w:line="240" w:lineRule="auto"/>
            </w:pPr>
          </w:p>
          <w:p w14:paraId="2C6A3869" w14:textId="7B41B90A" w:rsidR="00543EBB" w:rsidRDefault="00543EBB" w:rsidP="00543EBB">
            <w:pPr>
              <w:tabs>
                <w:tab w:val="left" w:pos="10260"/>
              </w:tabs>
              <w:spacing w:before="0" w:after="0" w:line="240" w:lineRule="auto"/>
            </w:pPr>
          </w:p>
        </w:tc>
      </w:tr>
    </w:tbl>
    <w:p w14:paraId="45487007" w14:textId="77777777" w:rsidR="00975B58" w:rsidRDefault="00975B58">
      <w:pPr>
        <w:spacing w:before="0" w:after="0" w:line="240" w:lineRule="auto"/>
        <w:rPr>
          <w:color w:val="7B8C89"/>
          <w:sz w:val="4"/>
          <w:szCs w:val="4"/>
          <w:highlight w:val="white"/>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5B58" w14:paraId="72B075AF" w14:textId="77777777">
        <w:tc>
          <w:tcPr>
            <w:tcW w:w="9360" w:type="dxa"/>
            <w:shd w:val="clear" w:color="auto" w:fill="0B5394"/>
            <w:tcMar>
              <w:top w:w="100" w:type="dxa"/>
              <w:left w:w="100" w:type="dxa"/>
              <w:bottom w:w="100" w:type="dxa"/>
              <w:right w:w="100" w:type="dxa"/>
            </w:tcMar>
          </w:tcPr>
          <w:p w14:paraId="06FEA945" w14:textId="77777777" w:rsidR="00975B58" w:rsidRDefault="00EF7B85">
            <w:pPr>
              <w:widowControl w:val="0"/>
              <w:spacing w:before="0" w:after="0" w:line="240" w:lineRule="auto"/>
              <w:jc w:val="center"/>
              <w:rPr>
                <w:rFonts w:ascii="Arial" w:eastAsia="Arial" w:hAnsi="Arial" w:cs="Arial"/>
                <w:color w:val="FFFFFF"/>
                <w:sz w:val="34"/>
                <w:szCs w:val="34"/>
              </w:rPr>
            </w:pPr>
            <w:r>
              <w:rPr>
                <w:rFonts w:ascii="Arial" w:eastAsia="Arial" w:hAnsi="Arial" w:cs="Arial"/>
                <w:color w:val="FFFFFF"/>
                <w:sz w:val="34"/>
                <w:szCs w:val="34"/>
              </w:rPr>
              <w:lastRenderedPageBreak/>
              <w:t xml:space="preserve">Day 2 Homework </w:t>
            </w:r>
          </w:p>
        </w:tc>
      </w:tr>
    </w:tbl>
    <w:p w14:paraId="769FAE8F" w14:textId="77777777" w:rsidR="00975B58" w:rsidRDefault="00EF7B85">
      <w:pPr>
        <w:spacing w:before="0" w:after="0"/>
        <w:rPr>
          <w:color w:val="7B8C89"/>
          <w:highlight w:val="white"/>
        </w:rPr>
      </w:pPr>
      <w:r>
        <w:rPr>
          <w:color w:val="333333"/>
          <w:sz w:val="24"/>
          <w:szCs w:val="24"/>
          <w:highlight w:val="white"/>
        </w:rPr>
        <w:t>Name: __________________________________________________   Period: ______________</w:t>
      </w:r>
    </w:p>
    <w:p w14:paraId="66F8AB0B" w14:textId="77777777" w:rsidR="00975B58" w:rsidRDefault="00975B58">
      <w:pPr>
        <w:spacing w:before="0" w:after="0" w:line="240" w:lineRule="auto"/>
        <w:jc w:val="center"/>
        <w:rPr>
          <w:rFonts w:ascii="Times New Roman" w:eastAsia="Times New Roman" w:hAnsi="Times New Roman" w:cs="Times New Roman"/>
          <w:b/>
          <w:color w:val="111111"/>
          <w:sz w:val="6"/>
          <w:szCs w:val="6"/>
        </w:rPr>
      </w:pPr>
    </w:p>
    <w:p w14:paraId="6CC6B204" w14:textId="77777777" w:rsidR="00975B58" w:rsidRDefault="00EF7B85">
      <w:pPr>
        <w:spacing w:before="0" w:after="0" w:line="240" w:lineRule="auto"/>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 xml:space="preserve">Geomancy: The Power of Place in Korea </w:t>
      </w:r>
    </w:p>
    <w:p w14:paraId="1DA8284F" w14:textId="77777777" w:rsidR="00975B58" w:rsidRDefault="00EF7B85">
      <w:pPr>
        <w:spacing w:before="0" w:after="0" w:line="240" w:lineRule="auto"/>
        <w:jc w:val="center"/>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w:t>
      </w:r>
      <w:r>
        <w:rPr>
          <w:rFonts w:ascii="Times New Roman" w:eastAsia="Times New Roman" w:hAnsi="Times New Roman" w:cs="Times New Roman"/>
          <w:b/>
          <w:color w:val="111111"/>
          <w:sz w:val="16"/>
          <w:szCs w:val="16"/>
        </w:rPr>
        <w:t>adapted from</w:t>
      </w:r>
      <w:r>
        <w:rPr>
          <w:rFonts w:ascii="Times New Roman" w:eastAsia="Times New Roman" w:hAnsi="Times New Roman" w:cs="Times New Roman"/>
          <w:b/>
          <w:color w:val="111111"/>
          <w:sz w:val="24"/>
          <w:szCs w:val="24"/>
        </w:rPr>
        <w:t xml:space="preserve"> </w:t>
      </w:r>
      <w:proofErr w:type="spellStart"/>
      <w:r>
        <w:rPr>
          <w:rFonts w:ascii="Times New Roman" w:eastAsia="Times New Roman" w:hAnsi="Times New Roman" w:cs="Times New Roman"/>
          <w:b/>
          <w:color w:val="111111"/>
          <w:sz w:val="24"/>
          <w:szCs w:val="24"/>
        </w:rPr>
        <w:t>Jongwoo</w:t>
      </w:r>
      <w:proofErr w:type="spellEnd"/>
      <w:r>
        <w:rPr>
          <w:rFonts w:ascii="Times New Roman" w:eastAsia="Times New Roman" w:hAnsi="Times New Roman" w:cs="Times New Roman"/>
          <w:b/>
          <w:color w:val="111111"/>
          <w:sz w:val="24"/>
          <w:szCs w:val="24"/>
        </w:rPr>
        <w:t xml:space="preserve"> Han, </w:t>
      </w:r>
      <w:r>
        <w:rPr>
          <w:rFonts w:ascii="Times New Roman" w:eastAsia="Times New Roman" w:hAnsi="Times New Roman" w:cs="Times New Roman"/>
          <w:b/>
          <w:i/>
          <w:color w:val="111111"/>
          <w:sz w:val="24"/>
          <w:szCs w:val="24"/>
        </w:rPr>
        <w:t>Power, Place, and State-Society Relations in Korea</w:t>
      </w:r>
      <w:r>
        <w:rPr>
          <w:rFonts w:ascii="Times New Roman" w:eastAsia="Times New Roman" w:hAnsi="Times New Roman" w:cs="Times New Roman"/>
          <w:b/>
          <w:color w:val="111111"/>
          <w:sz w:val="24"/>
          <w:szCs w:val="24"/>
        </w:rPr>
        <w:t>)</w:t>
      </w:r>
    </w:p>
    <w:p w14:paraId="571F250E" w14:textId="77777777" w:rsidR="00975B58" w:rsidRDefault="00975B58">
      <w:pPr>
        <w:spacing w:before="0" w:after="0" w:line="240" w:lineRule="auto"/>
        <w:rPr>
          <w:rFonts w:ascii="Times New Roman" w:eastAsia="Times New Roman" w:hAnsi="Times New Roman" w:cs="Times New Roman"/>
          <w:color w:val="111111"/>
          <w:sz w:val="21"/>
          <w:szCs w:val="21"/>
        </w:rPr>
      </w:pPr>
    </w:p>
    <w:p w14:paraId="60DD796D" w14:textId="77777777" w:rsidR="00975B58" w:rsidRDefault="00EF7B85">
      <w:pPr>
        <w:spacing w:before="0" w:after="0" w:line="240" w:lineRule="auto"/>
        <w:ind w:left="-630" w:right="-450"/>
        <w:rPr>
          <w:rFonts w:ascii="Times New Roman" w:eastAsia="Times New Roman" w:hAnsi="Times New Roman" w:cs="Times New Roman"/>
          <w:color w:val="111111"/>
          <w:sz w:val="24"/>
          <w:szCs w:val="24"/>
        </w:rPr>
      </w:pPr>
      <w:r>
        <w:rPr>
          <w:rFonts w:ascii="Times New Roman" w:eastAsia="Times New Roman" w:hAnsi="Times New Roman" w:cs="Times New Roman"/>
          <w:color w:val="111111"/>
        </w:rPr>
        <w:t>On the Korean peninsula, an important cultural phenomenon called Geomancy governs the relations between state and society, politics and economy, values, and even the arrangement and ordering of spaces, especially in the capital city of Seoul. It is also in</w:t>
      </w:r>
      <w:r>
        <w:rPr>
          <w:rFonts w:ascii="Times New Roman" w:eastAsia="Times New Roman" w:hAnsi="Times New Roman" w:cs="Times New Roman"/>
          <w:color w:val="111111"/>
        </w:rPr>
        <w:t xml:space="preserve">fluenced by Neo-Confucianism and thus values the precedence of political over economic institutions. In Korea, it is called </w:t>
      </w:r>
      <w:proofErr w:type="spellStart"/>
      <w:r>
        <w:rPr>
          <w:rFonts w:ascii="Times New Roman" w:eastAsia="Times New Roman" w:hAnsi="Times New Roman" w:cs="Times New Roman"/>
          <w:color w:val="111111"/>
        </w:rPr>
        <w:t>Poong</w:t>
      </w:r>
      <w:proofErr w:type="spellEnd"/>
      <w:r>
        <w:rPr>
          <w:rFonts w:ascii="Times New Roman" w:eastAsia="Times New Roman" w:hAnsi="Times New Roman" w:cs="Times New Roman"/>
          <w:color w:val="111111"/>
        </w:rPr>
        <w:t xml:space="preserve"> Soo Jiri (</w:t>
      </w:r>
      <w:proofErr w:type="spellStart"/>
      <w:r>
        <w:rPr>
          <w:rFonts w:ascii="Times New Roman" w:eastAsia="Times New Roman" w:hAnsi="Times New Roman" w:cs="Times New Roman"/>
          <w:color w:val="111111"/>
        </w:rPr>
        <w:t>Poong</w:t>
      </w:r>
      <w:proofErr w:type="spellEnd"/>
      <w:r>
        <w:rPr>
          <w:rFonts w:ascii="Times New Roman" w:eastAsia="Times New Roman" w:hAnsi="Times New Roman" w:cs="Times New Roman"/>
          <w:color w:val="111111"/>
        </w:rPr>
        <w:t xml:space="preserve"> means wind, Soo means water, and Jiri means land), but the global term is geomancy. Geomancy significantly aff</w:t>
      </w:r>
      <w:r>
        <w:rPr>
          <w:rFonts w:ascii="Times New Roman" w:eastAsia="Times New Roman" w:hAnsi="Times New Roman" w:cs="Times New Roman"/>
          <w:color w:val="111111"/>
        </w:rPr>
        <w:t>ects the cultural landscapes and the reading of cultural landscapes in Korea, as well as the political culture, by affecting the location of land uses and important buildings</w:t>
      </w:r>
      <w:proofErr w:type="gramStart"/>
      <w:r>
        <w:rPr>
          <w:rFonts w:ascii="Times New Roman" w:eastAsia="Times New Roman" w:hAnsi="Times New Roman" w:cs="Times New Roman"/>
          <w:color w:val="111111"/>
        </w:rPr>
        <w:t xml:space="preserve">. </w:t>
      </w:r>
      <w:r>
        <w:rPr>
          <w:rFonts w:ascii="Times New Roman" w:eastAsia="Times New Roman" w:hAnsi="Times New Roman" w:cs="Times New Roman"/>
          <w:color w:val="111111"/>
          <w:sz w:val="24"/>
          <w:szCs w:val="24"/>
        </w:rPr>
        <w:t>.</w:t>
      </w:r>
      <w:proofErr w:type="gramEnd"/>
      <w:r>
        <w:rPr>
          <w:rFonts w:ascii="Times New Roman" w:eastAsia="Times New Roman" w:hAnsi="Times New Roman" w:cs="Times New Roman"/>
          <w:color w:val="111111"/>
          <w:sz w:val="24"/>
          <w:szCs w:val="24"/>
        </w:rPr>
        <w:t xml:space="preserve">  </w:t>
      </w:r>
    </w:p>
    <w:p w14:paraId="2B8847A8" w14:textId="77777777" w:rsidR="00975B58" w:rsidRDefault="00975B58">
      <w:pPr>
        <w:spacing w:before="0" w:after="0" w:line="240" w:lineRule="auto"/>
        <w:rPr>
          <w:rFonts w:ascii="Times New Roman" w:eastAsia="Times New Roman" w:hAnsi="Times New Roman" w:cs="Times New Roman"/>
          <w:color w:val="111111"/>
          <w:sz w:val="2"/>
          <w:szCs w:val="2"/>
        </w:rPr>
      </w:pPr>
    </w:p>
    <w:tbl>
      <w:tblPr>
        <w:tblStyle w:val="ad"/>
        <w:tblW w:w="10890" w:type="dxa"/>
        <w:tblInd w:w="-575" w:type="dxa"/>
        <w:tblLayout w:type="fixed"/>
        <w:tblLook w:val="0600" w:firstRow="0" w:lastRow="0" w:firstColumn="0" w:lastColumn="0" w:noHBand="1" w:noVBand="1"/>
      </w:tblPr>
      <w:tblGrid>
        <w:gridCol w:w="5055"/>
        <w:gridCol w:w="270"/>
        <w:gridCol w:w="5565"/>
      </w:tblGrid>
      <w:tr w:rsidR="00975B58" w14:paraId="30025FC7" w14:textId="77777777">
        <w:tc>
          <w:tcPr>
            <w:tcW w:w="5055" w:type="dxa"/>
            <w:shd w:val="clear" w:color="auto" w:fill="auto"/>
            <w:tcMar>
              <w:top w:w="100" w:type="dxa"/>
              <w:left w:w="100" w:type="dxa"/>
              <w:bottom w:w="100" w:type="dxa"/>
              <w:right w:w="100" w:type="dxa"/>
            </w:tcMar>
          </w:tcPr>
          <w:p w14:paraId="2631B194" w14:textId="77777777" w:rsidR="00975B58" w:rsidRDefault="00EF7B85">
            <w:pPr>
              <w:spacing w:before="0"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What is Geomancy?</w:t>
            </w:r>
          </w:p>
          <w:p w14:paraId="388D4ED4"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Geomancy is the practice of using certain principles to determine the locations on earth that best reflect divine favor as seen in the heavens.  This means that certain locations on earth are more sacred and preferred. A housing location with a river in fr</w:t>
            </w:r>
            <w:r>
              <w:rPr>
                <w:rFonts w:ascii="Times New Roman" w:eastAsia="Times New Roman" w:hAnsi="Times New Roman" w:cs="Times New Roman"/>
                <w:color w:val="111111"/>
              </w:rPr>
              <w:t>ont and mountains behind that protect it from cold wind in the winter and access to water and transportation in front of a property is highly valued.  We can see these values reflected in the cultural landscapes throughout Korea</w:t>
            </w:r>
          </w:p>
          <w:p w14:paraId="03E9980C" w14:textId="77777777" w:rsidR="00543EBB" w:rsidRDefault="00543EBB">
            <w:pPr>
              <w:spacing w:before="0" w:after="0" w:line="240" w:lineRule="auto"/>
              <w:rPr>
                <w:rFonts w:ascii="Times New Roman" w:eastAsia="Times New Roman" w:hAnsi="Times New Roman" w:cs="Times New Roman"/>
                <w:color w:val="111111"/>
              </w:rPr>
            </w:pPr>
          </w:p>
          <w:p w14:paraId="5B76416C" w14:textId="337AB60A" w:rsidR="00543EBB" w:rsidRDefault="00543EBB">
            <w:pPr>
              <w:spacing w:before="0" w:after="0" w:line="240" w:lineRule="auto"/>
              <w:rPr>
                <w:rFonts w:ascii="Times New Roman" w:eastAsia="Times New Roman" w:hAnsi="Times New Roman" w:cs="Times New Roman"/>
                <w:color w:val="111111"/>
              </w:rPr>
            </w:pPr>
          </w:p>
        </w:tc>
        <w:tc>
          <w:tcPr>
            <w:tcW w:w="270" w:type="dxa"/>
            <w:shd w:val="clear" w:color="auto" w:fill="auto"/>
            <w:tcMar>
              <w:top w:w="100" w:type="dxa"/>
              <w:left w:w="100" w:type="dxa"/>
              <w:bottom w:w="100" w:type="dxa"/>
              <w:right w:w="100" w:type="dxa"/>
            </w:tcMar>
          </w:tcPr>
          <w:p w14:paraId="62B8B116" w14:textId="77777777" w:rsidR="00975B58" w:rsidRDefault="00975B58">
            <w:pPr>
              <w:spacing w:before="0" w:after="0" w:line="240" w:lineRule="auto"/>
              <w:rPr>
                <w:rFonts w:ascii="Times New Roman" w:eastAsia="Times New Roman" w:hAnsi="Times New Roman" w:cs="Times New Roman"/>
                <w:b/>
                <w:color w:val="111111"/>
                <w:sz w:val="24"/>
                <w:szCs w:val="24"/>
              </w:rPr>
            </w:pPr>
          </w:p>
        </w:tc>
        <w:tc>
          <w:tcPr>
            <w:tcW w:w="5565" w:type="dxa"/>
            <w:shd w:val="clear" w:color="auto" w:fill="auto"/>
            <w:tcMar>
              <w:top w:w="100" w:type="dxa"/>
              <w:left w:w="100" w:type="dxa"/>
              <w:bottom w:w="100" w:type="dxa"/>
              <w:right w:w="100" w:type="dxa"/>
            </w:tcMar>
          </w:tcPr>
          <w:p w14:paraId="626E8590" w14:textId="77777777" w:rsidR="00975B58" w:rsidRDefault="00EF7B85">
            <w:pPr>
              <w:spacing w:before="0" w:after="0" w:line="240" w:lineRule="auto"/>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How is Geomancy used?</w:t>
            </w:r>
          </w:p>
          <w:p w14:paraId="4506C6B8"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Peop</w:t>
            </w:r>
            <w:r>
              <w:rPr>
                <w:rFonts w:ascii="Times New Roman" w:eastAsia="Times New Roman" w:hAnsi="Times New Roman" w:cs="Times New Roman"/>
                <w:color w:val="111111"/>
              </w:rPr>
              <w:t>le in South Korea consult geomancy charts and professional geomancers when deciding on a location for homes, businesses, cemeteries, important political institutions, and many other institutions.  See the 10 Principles below to consider how we might see Ge</w:t>
            </w:r>
            <w:r>
              <w:rPr>
                <w:rFonts w:ascii="Times New Roman" w:eastAsia="Times New Roman" w:hAnsi="Times New Roman" w:cs="Times New Roman"/>
                <w:color w:val="111111"/>
              </w:rPr>
              <w:t xml:space="preserve">omantic and </w:t>
            </w:r>
            <w:proofErr w:type="spellStart"/>
            <w:r>
              <w:rPr>
                <w:rFonts w:ascii="Times New Roman" w:eastAsia="Times New Roman" w:hAnsi="Times New Roman" w:cs="Times New Roman"/>
                <w:color w:val="111111"/>
              </w:rPr>
              <w:t>Neoconfucian</w:t>
            </w:r>
            <w:proofErr w:type="spellEnd"/>
            <w:r>
              <w:rPr>
                <w:rFonts w:ascii="Times New Roman" w:eastAsia="Times New Roman" w:hAnsi="Times New Roman" w:cs="Times New Roman"/>
                <w:color w:val="111111"/>
              </w:rPr>
              <w:t xml:space="preserve"> principles reflected in the Korean cultural landscapes.</w:t>
            </w:r>
          </w:p>
        </w:tc>
      </w:tr>
      <w:tr w:rsidR="00975B58" w14:paraId="5DB29DE7" w14:textId="77777777">
        <w:tc>
          <w:tcPr>
            <w:tcW w:w="5055" w:type="dxa"/>
            <w:shd w:val="clear" w:color="auto" w:fill="auto"/>
            <w:tcMar>
              <w:top w:w="100" w:type="dxa"/>
              <w:left w:w="100" w:type="dxa"/>
              <w:bottom w:w="100" w:type="dxa"/>
              <w:right w:w="100" w:type="dxa"/>
            </w:tcMar>
          </w:tcPr>
          <w:p w14:paraId="66213473"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b/>
                <w:color w:val="111111"/>
                <w:sz w:val="24"/>
                <w:szCs w:val="24"/>
                <w:u w:val="single"/>
              </w:rPr>
              <w:t>Ten PRINCIPLES OF GEOMANCY IN KOREA</w:t>
            </w:r>
            <w:r>
              <w:rPr>
                <w:rFonts w:ascii="Times New Roman" w:eastAsia="Times New Roman" w:hAnsi="Times New Roman" w:cs="Times New Roman"/>
                <w:color w:val="111111"/>
                <w:sz w:val="24"/>
                <w:szCs w:val="24"/>
              </w:rPr>
              <w:br/>
            </w:r>
            <w:r>
              <w:rPr>
                <w:rFonts w:ascii="Times New Roman" w:eastAsia="Times New Roman" w:hAnsi="Times New Roman" w:cs="Times New Roman"/>
                <w:color w:val="111111"/>
              </w:rPr>
              <w:t>1.  A location aligned under the North Star/Pole Star is sacred space</w:t>
            </w:r>
          </w:p>
          <w:p w14:paraId="22E613D8"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2.  Axis Mundi is a very important north-south axis aligned to the North Star</w:t>
            </w:r>
          </w:p>
          <w:p w14:paraId="6F9406CE"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3.  East-West axis also establishes an important boundary between profane and sacred</w:t>
            </w:r>
          </w:p>
          <w:p w14:paraId="1CD5F5AA"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 xml:space="preserve">4.  Vertical and horizontal arrangement of buildings and spaces along the 2 </w:t>
            </w:r>
            <w:proofErr w:type="gramStart"/>
            <w:r>
              <w:rPr>
                <w:rFonts w:ascii="Times New Roman" w:eastAsia="Times New Roman" w:hAnsi="Times New Roman" w:cs="Times New Roman"/>
                <w:color w:val="111111"/>
              </w:rPr>
              <w:t>axis</w:t>
            </w:r>
            <w:proofErr w:type="gramEnd"/>
          </w:p>
          <w:p w14:paraId="573E32BA"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5.  Confucia</w:t>
            </w:r>
            <w:r>
              <w:rPr>
                <w:rFonts w:ascii="Times New Roman" w:eastAsia="Times New Roman" w:hAnsi="Times New Roman" w:cs="Times New Roman"/>
                <w:color w:val="111111"/>
              </w:rPr>
              <w:t>n political institutions = along the Axis Mundi</w:t>
            </w:r>
          </w:p>
          <w:p w14:paraId="082CFDB7"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6.  Sacred Spaces are located along the Axis Mundi and above the East-West axis</w:t>
            </w:r>
          </w:p>
          <w:p w14:paraId="410DF76C"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 xml:space="preserve">7.  Political institutions are greater than Economic </w:t>
            </w:r>
            <w:proofErr w:type="gramStart"/>
            <w:r>
              <w:rPr>
                <w:rFonts w:ascii="Times New Roman" w:eastAsia="Times New Roman" w:hAnsi="Times New Roman" w:cs="Times New Roman"/>
                <w:color w:val="111111"/>
              </w:rPr>
              <w:t>institutions;</w:t>
            </w:r>
            <w:proofErr w:type="gramEnd"/>
            <w:r>
              <w:rPr>
                <w:rFonts w:ascii="Times New Roman" w:eastAsia="Times New Roman" w:hAnsi="Times New Roman" w:cs="Times New Roman"/>
                <w:color w:val="111111"/>
              </w:rPr>
              <w:t xml:space="preserve"> </w:t>
            </w:r>
          </w:p>
          <w:p w14:paraId="4FD9CEF0"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8.  Economic center (commercial and industrial businesses) w</w:t>
            </w:r>
            <w:r>
              <w:rPr>
                <w:rFonts w:ascii="Times New Roman" w:eastAsia="Times New Roman" w:hAnsi="Times New Roman" w:cs="Times New Roman"/>
                <w:color w:val="111111"/>
              </w:rPr>
              <w:t>as in SE quadrant</w:t>
            </w:r>
          </w:p>
          <w:p w14:paraId="71E4ABD2"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9.  Mountains that curve around the location to the north is ideal for protection</w:t>
            </w:r>
          </w:p>
          <w:p w14:paraId="6CA080F0" w14:textId="77777777" w:rsidR="00975B58" w:rsidRDefault="00EF7B85">
            <w:pPr>
              <w:spacing w:before="0" w:after="0" w:line="240" w:lineRule="auto"/>
              <w:rPr>
                <w:rFonts w:ascii="Times New Roman" w:eastAsia="Times New Roman" w:hAnsi="Times New Roman" w:cs="Times New Roman"/>
                <w:b/>
                <w:color w:val="111111"/>
              </w:rPr>
            </w:pPr>
            <w:r>
              <w:rPr>
                <w:rFonts w:ascii="Times New Roman" w:eastAsia="Times New Roman" w:hAnsi="Times New Roman" w:cs="Times New Roman"/>
                <w:color w:val="111111"/>
              </w:rPr>
              <w:t>10. Water that flows in front of the location is ideal</w:t>
            </w:r>
          </w:p>
        </w:tc>
        <w:tc>
          <w:tcPr>
            <w:tcW w:w="270" w:type="dxa"/>
            <w:shd w:val="clear" w:color="auto" w:fill="auto"/>
            <w:tcMar>
              <w:top w:w="100" w:type="dxa"/>
              <w:left w:w="100" w:type="dxa"/>
              <w:bottom w:w="100" w:type="dxa"/>
              <w:right w:w="100" w:type="dxa"/>
            </w:tcMar>
          </w:tcPr>
          <w:p w14:paraId="647F5585" w14:textId="77777777" w:rsidR="00975B58" w:rsidRDefault="00975B58">
            <w:pPr>
              <w:spacing w:before="0" w:after="0" w:line="240" w:lineRule="auto"/>
              <w:rPr>
                <w:rFonts w:ascii="Times New Roman" w:eastAsia="Times New Roman" w:hAnsi="Times New Roman" w:cs="Times New Roman"/>
                <w:b/>
                <w:color w:val="111111"/>
                <w:sz w:val="24"/>
                <w:szCs w:val="24"/>
              </w:rPr>
            </w:pPr>
          </w:p>
        </w:tc>
        <w:tc>
          <w:tcPr>
            <w:tcW w:w="5565" w:type="dxa"/>
            <w:shd w:val="clear" w:color="auto" w:fill="auto"/>
            <w:tcMar>
              <w:top w:w="100" w:type="dxa"/>
              <w:left w:w="100" w:type="dxa"/>
              <w:bottom w:w="100" w:type="dxa"/>
              <w:right w:w="100" w:type="dxa"/>
            </w:tcMar>
          </w:tcPr>
          <w:p w14:paraId="0400C389" w14:textId="77777777" w:rsidR="00975B58" w:rsidRDefault="00EF7B85">
            <w:pPr>
              <w:spacing w:before="0" w:after="0" w:line="240" w:lineRule="auto"/>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Diagram of the basic layout of Seoul, reflecting Geomancy principles </w:t>
            </w:r>
          </w:p>
          <w:p w14:paraId="2C5A07AF" w14:textId="77777777" w:rsidR="00975B58" w:rsidRDefault="00EF7B85">
            <w:pPr>
              <w:spacing w:before="0" w:after="0" w:line="240" w:lineRule="auto"/>
              <w:rPr>
                <w:rFonts w:ascii="Times New Roman" w:eastAsia="Times New Roman" w:hAnsi="Times New Roman" w:cs="Times New Roman"/>
                <w:color w:val="111111"/>
                <w:sz w:val="16"/>
                <w:szCs w:val="16"/>
              </w:rPr>
            </w:pPr>
            <w:r>
              <w:rPr>
                <w:rFonts w:ascii="Times New Roman" w:eastAsia="Times New Roman" w:hAnsi="Times New Roman" w:cs="Times New Roman"/>
                <w:color w:val="111111"/>
                <w:sz w:val="16"/>
                <w:szCs w:val="16"/>
              </w:rPr>
              <w:t xml:space="preserve">Adapted from </w:t>
            </w:r>
            <w:proofErr w:type="spellStart"/>
            <w:r>
              <w:rPr>
                <w:rFonts w:ascii="Times New Roman" w:eastAsia="Times New Roman" w:hAnsi="Times New Roman" w:cs="Times New Roman"/>
                <w:color w:val="111111"/>
                <w:sz w:val="16"/>
                <w:szCs w:val="16"/>
              </w:rPr>
              <w:t>Jongwoo</w:t>
            </w:r>
            <w:proofErr w:type="spellEnd"/>
            <w:r>
              <w:rPr>
                <w:rFonts w:ascii="Times New Roman" w:eastAsia="Times New Roman" w:hAnsi="Times New Roman" w:cs="Times New Roman"/>
                <w:color w:val="111111"/>
                <w:sz w:val="16"/>
                <w:szCs w:val="16"/>
              </w:rPr>
              <w:t xml:space="preserve"> Han, Power, Place, and State-Society Relations in Korea</w:t>
            </w:r>
          </w:p>
          <w:p w14:paraId="14E57ECC" w14:textId="77777777" w:rsidR="00975B58" w:rsidRDefault="00975B58">
            <w:pPr>
              <w:spacing w:before="0" w:after="0" w:line="240" w:lineRule="auto"/>
              <w:rPr>
                <w:rFonts w:ascii="Times New Roman" w:eastAsia="Times New Roman" w:hAnsi="Times New Roman" w:cs="Times New Roman"/>
                <w:color w:val="111111"/>
              </w:rPr>
            </w:pPr>
          </w:p>
          <w:p w14:paraId="433E10C1"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The following diagram offers a rough layout of the city of Seoul according to the principles of geomancy.</w:t>
            </w:r>
          </w:p>
          <w:p w14:paraId="3F15A23E" w14:textId="77777777" w:rsidR="00975B58" w:rsidRDefault="00EF7B85">
            <w:pPr>
              <w:spacing w:before="0" w:after="0" w:line="240" w:lineRule="auto"/>
              <w:rPr>
                <w:rFonts w:ascii="Times New Roman" w:eastAsia="Times New Roman" w:hAnsi="Times New Roman" w:cs="Times New Roman"/>
                <w:color w:val="111111"/>
              </w:rPr>
            </w:pPr>
            <w:r>
              <w:rPr>
                <w:noProof/>
              </w:rPr>
              <w:drawing>
                <wp:anchor distT="0" distB="0" distL="0" distR="0" simplePos="0" relativeHeight="251658240" behindDoc="0" locked="0" layoutInCell="1" hidden="0" allowOverlap="1" wp14:anchorId="38AEE945" wp14:editId="2937C220">
                  <wp:simplePos x="0" y="0"/>
                  <wp:positionH relativeFrom="column">
                    <wp:posOffset>514350</wp:posOffset>
                  </wp:positionH>
                  <wp:positionV relativeFrom="paragraph">
                    <wp:posOffset>142875</wp:posOffset>
                  </wp:positionV>
                  <wp:extent cx="1971675" cy="1905000"/>
                  <wp:effectExtent l="0" t="0" r="0" b="0"/>
                  <wp:wrapSquare wrapText="bothSides" distT="0" distB="0" distL="0" distR="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0441" r="6425" b="3381"/>
                          <a:stretch>
                            <a:fillRect/>
                          </a:stretch>
                        </pic:blipFill>
                        <pic:spPr>
                          <a:xfrm>
                            <a:off x="0" y="0"/>
                            <a:ext cx="1971675" cy="1905000"/>
                          </a:xfrm>
                          <a:prstGeom prst="rect">
                            <a:avLst/>
                          </a:prstGeom>
                          <a:ln/>
                        </pic:spPr>
                      </pic:pic>
                    </a:graphicData>
                  </a:graphic>
                </wp:anchor>
              </w:drawing>
            </w:r>
          </w:p>
          <w:p w14:paraId="3BFDEE1B" w14:textId="77777777" w:rsidR="00975B58" w:rsidRDefault="00975B58">
            <w:pPr>
              <w:spacing w:before="0" w:after="0" w:line="240" w:lineRule="auto"/>
              <w:rPr>
                <w:rFonts w:ascii="Times New Roman" w:eastAsia="Times New Roman" w:hAnsi="Times New Roman" w:cs="Times New Roman"/>
                <w:color w:val="111111"/>
              </w:rPr>
            </w:pPr>
          </w:p>
          <w:p w14:paraId="17A44386" w14:textId="77777777" w:rsidR="00975B58" w:rsidRDefault="00975B58">
            <w:pPr>
              <w:spacing w:before="0" w:after="0" w:line="240" w:lineRule="auto"/>
              <w:rPr>
                <w:rFonts w:ascii="Times New Roman" w:eastAsia="Times New Roman" w:hAnsi="Times New Roman" w:cs="Times New Roman"/>
                <w:color w:val="111111"/>
              </w:rPr>
            </w:pPr>
          </w:p>
          <w:p w14:paraId="13BF2A9F" w14:textId="77777777" w:rsidR="00975B58" w:rsidRDefault="00975B58">
            <w:pPr>
              <w:spacing w:before="0" w:after="0" w:line="240" w:lineRule="auto"/>
              <w:rPr>
                <w:rFonts w:ascii="Times New Roman" w:eastAsia="Times New Roman" w:hAnsi="Times New Roman" w:cs="Times New Roman"/>
                <w:color w:val="111111"/>
              </w:rPr>
            </w:pPr>
          </w:p>
          <w:p w14:paraId="27D2DF6B" w14:textId="77777777" w:rsidR="00975B58" w:rsidRDefault="00975B58">
            <w:pPr>
              <w:spacing w:before="0" w:after="0" w:line="240" w:lineRule="auto"/>
              <w:rPr>
                <w:rFonts w:ascii="Times New Roman" w:eastAsia="Times New Roman" w:hAnsi="Times New Roman" w:cs="Times New Roman"/>
                <w:color w:val="111111"/>
              </w:rPr>
            </w:pPr>
          </w:p>
          <w:p w14:paraId="5FD1D48D" w14:textId="77777777" w:rsidR="00975B58" w:rsidRDefault="00975B58">
            <w:pPr>
              <w:spacing w:before="0" w:after="0" w:line="240" w:lineRule="auto"/>
              <w:rPr>
                <w:rFonts w:ascii="Times New Roman" w:eastAsia="Times New Roman" w:hAnsi="Times New Roman" w:cs="Times New Roman"/>
                <w:color w:val="111111"/>
              </w:rPr>
            </w:pPr>
          </w:p>
          <w:p w14:paraId="0FD40668" w14:textId="77777777" w:rsidR="00975B58" w:rsidRDefault="00975B58">
            <w:pPr>
              <w:spacing w:before="0" w:after="0" w:line="240" w:lineRule="auto"/>
              <w:rPr>
                <w:rFonts w:ascii="Times New Roman" w:eastAsia="Times New Roman" w:hAnsi="Times New Roman" w:cs="Times New Roman"/>
                <w:color w:val="111111"/>
              </w:rPr>
            </w:pPr>
          </w:p>
          <w:p w14:paraId="54068DCF" w14:textId="77777777" w:rsidR="00975B58" w:rsidRDefault="00975B58">
            <w:pPr>
              <w:spacing w:before="0" w:after="0" w:line="240" w:lineRule="auto"/>
              <w:rPr>
                <w:rFonts w:ascii="Times New Roman" w:eastAsia="Times New Roman" w:hAnsi="Times New Roman" w:cs="Times New Roman"/>
                <w:color w:val="111111"/>
              </w:rPr>
            </w:pPr>
          </w:p>
          <w:p w14:paraId="1A7B29B9" w14:textId="77777777" w:rsidR="00975B58" w:rsidRDefault="00975B58">
            <w:pPr>
              <w:spacing w:before="0" w:after="0" w:line="240" w:lineRule="auto"/>
              <w:rPr>
                <w:rFonts w:ascii="Times New Roman" w:eastAsia="Times New Roman" w:hAnsi="Times New Roman" w:cs="Times New Roman"/>
                <w:color w:val="111111"/>
              </w:rPr>
            </w:pPr>
          </w:p>
          <w:p w14:paraId="01FC6ACA" w14:textId="77777777" w:rsidR="00975B58" w:rsidRDefault="00975B58">
            <w:pPr>
              <w:spacing w:before="0" w:after="0" w:line="240" w:lineRule="auto"/>
              <w:rPr>
                <w:rFonts w:ascii="Times New Roman" w:eastAsia="Times New Roman" w:hAnsi="Times New Roman" w:cs="Times New Roman"/>
                <w:color w:val="111111"/>
              </w:rPr>
            </w:pPr>
          </w:p>
          <w:p w14:paraId="4B996CEC" w14:textId="77777777" w:rsidR="00975B58" w:rsidRDefault="00975B58">
            <w:pPr>
              <w:spacing w:before="0" w:after="0" w:line="240" w:lineRule="auto"/>
              <w:rPr>
                <w:rFonts w:ascii="Times New Roman" w:eastAsia="Times New Roman" w:hAnsi="Times New Roman" w:cs="Times New Roman"/>
                <w:color w:val="111111"/>
              </w:rPr>
            </w:pPr>
          </w:p>
          <w:p w14:paraId="57F473A6" w14:textId="77777777" w:rsidR="00975B58" w:rsidRDefault="00975B58">
            <w:pPr>
              <w:spacing w:before="0" w:after="0" w:line="240" w:lineRule="auto"/>
              <w:rPr>
                <w:rFonts w:ascii="Times New Roman" w:eastAsia="Times New Roman" w:hAnsi="Times New Roman" w:cs="Times New Roman"/>
                <w:color w:val="111111"/>
              </w:rPr>
            </w:pPr>
          </w:p>
          <w:p w14:paraId="580596F2" w14:textId="77777777" w:rsidR="00975B58" w:rsidRDefault="00975B58">
            <w:pPr>
              <w:spacing w:before="0" w:after="0" w:line="240" w:lineRule="auto"/>
              <w:rPr>
                <w:rFonts w:ascii="Times New Roman" w:eastAsia="Times New Roman" w:hAnsi="Times New Roman" w:cs="Times New Roman"/>
                <w:color w:val="111111"/>
              </w:rPr>
            </w:pPr>
          </w:p>
          <w:p w14:paraId="697CB47A" w14:textId="77777777" w:rsidR="00975B58" w:rsidRDefault="00975B58">
            <w:pPr>
              <w:spacing w:before="0" w:after="0" w:line="240" w:lineRule="auto"/>
              <w:rPr>
                <w:rFonts w:ascii="Times New Roman" w:eastAsia="Times New Roman" w:hAnsi="Times New Roman" w:cs="Times New Roman"/>
                <w:color w:val="111111"/>
              </w:rPr>
            </w:pPr>
          </w:p>
          <w:p w14:paraId="7024A21B"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 xml:space="preserve">The Axis Mundi runs from North to South. </w:t>
            </w:r>
          </w:p>
          <w:p w14:paraId="486BD454" w14:textId="77777777" w:rsidR="00975B58" w:rsidRDefault="00EF7B85">
            <w:pPr>
              <w:spacing w:before="0" w:after="0" w:line="240" w:lineRule="auto"/>
              <w:rPr>
                <w:rFonts w:ascii="Times New Roman" w:eastAsia="Times New Roman" w:hAnsi="Times New Roman" w:cs="Times New Roman"/>
                <w:b/>
                <w:color w:val="111111"/>
              </w:rPr>
            </w:pPr>
            <w:r>
              <w:rPr>
                <w:rFonts w:ascii="Times New Roman" w:eastAsia="Times New Roman" w:hAnsi="Times New Roman" w:cs="Times New Roman"/>
                <w:b/>
                <w:color w:val="111111"/>
              </w:rPr>
              <w:t>A=</w:t>
            </w:r>
            <w:r>
              <w:rPr>
                <w:rFonts w:ascii="Times New Roman" w:eastAsia="Times New Roman" w:hAnsi="Times New Roman" w:cs="Times New Roman"/>
                <w:color w:val="111111"/>
              </w:rPr>
              <w:t>The Six Ministries Street, where numerous important political offices are located, including a prestigious location for the U.S. Embassy because it is located along the Axis Mundi.</w:t>
            </w:r>
            <w:r>
              <w:rPr>
                <w:rFonts w:ascii="Times New Roman" w:eastAsia="Times New Roman" w:hAnsi="Times New Roman" w:cs="Times New Roman"/>
                <w:b/>
                <w:color w:val="111111"/>
              </w:rPr>
              <w:t xml:space="preserve"> </w:t>
            </w:r>
          </w:p>
          <w:p w14:paraId="6BBD715B"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b/>
                <w:color w:val="111111"/>
              </w:rPr>
              <w:t>Z=</w:t>
            </w:r>
            <w:r>
              <w:rPr>
                <w:rFonts w:ascii="Times New Roman" w:eastAsia="Times New Roman" w:hAnsi="Times New Roman" w:cs="Times New Roman"/>
                <w:color w:val="111111"/>
              </w:rPr>
              <w:t xml:space="preserve">the Core Sacred area, where </w:t>
            </w:r>
            <w:r>
              <w:rPr>
                <w:rFonts w:ascii="Times New Roman" w:eastAsia="Times New Roman" w:hAnsi="Times New Roman" w:cs="Times New Roman"/>
                <w:color w:val="111111"/>
              </w:rPr>
              <w:t>the Palace is located</w:t>
            </w:r>
          </w:p>
        </w:tc>
      </w:tr>
    </w:tbl>
    <w:p w14:paraId="1AE1D103" w14:textId="175540BE"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lastRenderedPageBreak/>
        <w:t>Directions:  Choose 3 of the following and identify the principles of Geomancy for each.</w:t>
      </w:r>
    </w:p>
    <w:p w14:paraId="641C1703" w14:textId="24D70872" w:rsidR="00975B58" w:rsidRDefault="00975B58">
      <w:pPr>
        <w:spacing w:before="0" w:after="0" w:line="240" w:lineRule="auto"/>
        <w:rPr>
          <w:rFonts w:ascii="Times New Roman" w:eastAsia="Times New Roman" w:hAnsi="Times New Roman" w:cs="Times New Roman"/>
          <w:color w:val="111111"/>
          <w:sz w:val="18"/>
          <w:szCs w:val="18"/>
        </w:rPr>
      </w:pPr>
    </w:p>
    <w:tbl>
      <w:tblPr>
        <w:tblStyle w:val="ae"/>
        <w:tblW w:w="10530"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5220"/>
      </w:tblGrid>
      <w:tr w:rsidR="00975B58" w14:paraId="3E3C4EC3" w14:textId="77777777" w:rsidTr="00543EBB">
        <w:trPr>
          <w:trHeight w:val="2736"/>
        </w:trPr>
        <w:tc>
          <w:tcPr>
            <w:tcW w:w="5310" w:type="dxa"/>
            <w:shd w:val="clear" w:color="auto" w:fill="auto"/>
            <w:tcMar>
              <w:top w:w="100" w:type="dxa"/>
              <w:left w:w="100" w:type="dxa"/>
              <w:bottom w:w="100" w:type="dxa"/>
              <w:right w:w="100" w:type="dxa"/>
            </w:tcMar>
          </w:tcPr>
          <w:p w14:paraId="24ABAD67" w14:textId="77777777" w:rsidR="00975B58" w:rsidRDefault="00EF7B85">
            <w:pPr>
              <w:widowControl w:val="0"/>
              <w:spacing w:before="0" w:after="0" w:line="240" w:lineRule="auto"/>
              <w:rPr>
                <w:rFonts w:ascii="Times New Roman" w:eastAsia="Times New Roman" w:hAnsi="Times New Roman" w:cs="Times New Roman"/>
                <w:color w:val="111111"/>
                <w:sz w:val="24"/>
                <w:szCs w:val="24"/>
              </w:rPr>
            </w:pPr>
            <w:r>
              <w:rPr>
                <w:rFonts w:ascii="Arial" w:eastAsia="Arial" w:hAnsi="Arial" w:cs="Arial"/>
                <w:noProof/>
                <w:sz w:val="22"/>
                <w:szCs w:val="22"/>
              </w:rPr>
              <w:drawing>
                <wp:inline distT="114300" distB="114300" distL="114300" distR="114300" wp14:anchorId="0AE6F39B" wp14:editId="591C2FB0">
                  <wp:extent cx="2838450" cy="19558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2838450" cy="1955800"/>
                          </a:xfrm>
                          <a:prstGeom prst="rect">
                            <a:avLst/>
                          </a:prstGeom>
                          <a:ln/>
                        </pic:spPr>
                      </pic:pic>
                    </a:graphicData>
                  </a:graphic>
                </wp:inline>
              </w:drawing>
            </w:r>
          </w:p>
        </w:tc>
        <w:tc>
          <w:tcPr>
            <w:tcW w:w="5220" w:type="dxa"/>
            <w:shd w:val="clear" w:color="auto" w:fill="auto"/>
            <w:tcMar>
              <w:top w:w="100" w:type="dxa"/>
              <w:left w:w="100" w:type="dxa"/>
              <w:bottom w:w="100" w:type="dxa"/>
              <w:right w:w="100" w:type="dxa"/>
            </w:tcMar>
          </w:tcPr>
          <w:p w14:paraId="6927FDB1" w14:textId="686BB84E" w:rsidR="00975B58" w:rsidRPr="00543EBB" w:rsidRDefault="00543EBB">
            <w:pPr>
              <w:widowControl w:val="0"/>
              <w:spacing w:before="0" w:after="0" w:line="240" w:lineRule="auto"/>
              <w:rPr>
                <w:rFonts w:ascii="Arial" w:eastAsia="Arial" w:hAnsi="Arial" w:cs="Arial"/>
                <w:color w:val="111111"/>
                <w:sz w:val="2"/>
                <w:szCs w:val="2"/>
              </w:rPr>
            </w:pPr>
            <w:r>
              <w:rPr>
                <w:noProof/>
              </w:rPr>
              <w:drawing>
                <wp:anchor distT="114300" distB="114300" distL="114300" distR="114300" simplePos="0" relativeHeight="251671552" behindDoc="0" locked="0" layoutInCell="1" hidden="0" allowOverlap="1" wp14:anchorId="078A7FB3" wp14:editId="0A224332">
                  <wp:simplePos x="0" y="0"/>
                  <wp:positionH relativeFrom="column">
                    <wp:posOffset>126365</wp:posOffset>
                  </wp:positionH>
                  <wp:positionV relativeFrom="paragraph">
                    <wp:posOffset>583</wp:posOffset>
                  </wp:positionV>
                  <wp:extent cx="2719705" cy="1965960"/>
                  <wp:effectExtent l="0" t="0" r="4445"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719705" cy="1965960"/>
                          </a:xfrm>
                          <a:prstGeom prst="rect">
                            <a:avLst/>
                          </a:prstGeom>
                          <a:ln/>
                        </pic:spPr>
                      </pic:pic>
                    </a:graphicData>
                  </a:graphic>
                  <wp14:sizeRelH relativeFrom="margin">
                    <wp14:pctWidth>0</wp14:pctWidth>
                  </wp14:sizeRelH>
                  <wp14:sizeRelV relativeFrom="margin">
                    <wp14:pctHeight>0</wp14:pctHeight>
                  </wp14:sizeRelV>
                </wp:anchor>
              </w:drawing>
            </w:r>
          </w:p>
        </w:tc>
      </w:tr>
      <w:tr w:rsidR="00975B58" w14:paraId="514FB551" w14:textId="77777777" w:rsidTr="00543EBB">
        <w:trPr>
          <w:trHeight w:val="618"/>
        </w:trPr>
        <w:tc>
          <w:tcPr>
            <w:tcW w:w="5310" w:type="dxa"/>
            <w:shd w:val="clear" w:color="auto" w:fill="auto"/>
            <w:tcMar>
              <w:top w:w="100" w:type="dxa"/>
              <w:left w:w="100" w:type="dxa"/>
              <w:bottom w:w="100" w:type="dxa"/>
              <w:right w:w="100" w:type="dxa"/>
            </w:tcMar>
          </w:tcPr>
          <w:p w14:paraId="2AA6520D" w14:textId="77777777" w:rsidR="00975B58" w:rsidRDefault="00EF7B85">
            <w:pPr>
              <w:widowControl w:val="0"/>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Geomancy Principles (cite evidence from the image):</w:t>
            </w:r>
          </w:p>
        </w:tc>
        <w:tc>
          <w:tcPr>
            <w:tcW w:w="5220" w:type="dxa"/>
            <w:shd w:val="clear" w:color="auto" w:fill="auto"/>
            <w:tcMar>
              <w:top w:w="100" w:type="dxa"/>
              <w:left w:w="100" w:type="dxa"/>
              <w:bottom w:w="100" w:type="dxa"/>
              <w:right w:w="100" w:type="dxa"/>
            </w:tcMar>
          </w:tcPr>
          <w:p w14:paraId="49A693F0" w14:textId="77777777" w:rsidR="00975B58" w:rsidRDefault="00EF7B85">
            <w:pPr>
              <w:widowControl w:val="0"/>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Geomancy Principles (cite evidence from the map):</w:t>
            </w:r>
          </w:p>
          <w:p w14:paraId="389899C4" w14:textId="77777777" w:rsidR="00975B58" w:rsidRDefault="00975B58">
            <w:pPr>
              <w:widowControl w:val="0"/>
              <w:spacing w:before="0" w:after="0" w:line="240" w:lineRule="auto"/>
              <w:rPr>
                <w:rFonts w:ascii="Times New Roman" w:eastAsia="Times New Roman" w:hAnsi="Times New Roman" w:cs="Times New Roman"/>
                <w:color w:val="111111"/>
              </w:rPr>
            </w:pPr>
          </w:p>
        </w:tc>
      </w:tr>
    </w:tbl>
    <w:p w14:paraId="79EBB858" w14:textId="7B095AB8" w:rsidR="00975B58" w:rsidRDefault="00975B58">
      <w:pPr>
        <w:spacing w:before="0" w:after="0" w:line="240" w:lineRule="auto"/>
        <w:rPr>
          <w:rFonts w:ascii="Times New Roman" w:eastAsia="Times New Roman" w:hAnsi="Times New Roman" w:cs="Times New Roman"/>
          <w:color w:val="111111"/>
          <w:sz w:val="10"/>
          <w:szCs w:val="10"/>
        </w:rPr>
      </w:pPr>
    </w:p>
    <w:tbl>
      <w:tblPr>
        <w:tblStyle w:val="af"/>
        <w:tblW w:w="10530" w:type="dxa"/>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205"/>
      </w:tblGrid>
      <w:tr w:rsidR="00975B58" w14:paraId="61EF32C7" w14:textId="77777777" w:rsidTr="00543EBB">
        <w:trPr>
          <w:trHeight w:val="3669"/>
        </w:trPr>
        <w:tc>
          <w:tcPr>
            <w:tcW w:w="5325" w:type="dxa"/>
            <w:shd w:val="clear" w:color="auto" w:fill="auto"/>
            <w:tcMar>
              <w:top w:w="100" w:type="dxa"/>
              <w:left w:w="100" w:type="dxa"/>
              <w:bottom w:w="100" w:type="dxa"/>
              <w:right w:w="100" w:type="dxa"/>
            </w:tcMar>
          </w:tcPr>
          <w:p w14:paraId="630BF297" w14:textId="1D6398EC" w:rsidR="00975B58" w:rsidRPr="00543EBB" w:rsidRDefault="00543EBB">
            <w:pPr>
              <w:widowControl w:val="0"/>
              <w:spacing w:before="0" w:after="0" w:line="240" w:lineRule="auto"/>
              <w:rPr>
                <w:rFonts w:ascii="Times New Roman" w:eastAsia="Times New Roman" w:hAnsi="Times New Roman" w:cs="Times New Roman"/>
                <w:color w:val="111111"/>
                <w:sz w:val="2"/>
                <w:szCs w:val="2"/>
              </w:rPr>
            </w:pPr>
            <w:r w:rsidRPr="00543EBB">
              <w:rPr>
                <w:noProof/>
                <w:sz w:val="2"/>
                <w:szCs w:val="2"/>
              </w:rPr>
              <w:drawing>
                <wp:anchor distT="114300" distB="114300" distL="114300" distR="114300" simplePos="0" relativeHeight="251673600" behindDoc="0" locked="0" layoutInCell="1" hidden="0" allowOverlap="1" wp14:anchorId="10EE4F22" wp14:editId="073AAA3B">
                  <wp:simplePos x="0" y="0"/>
                  <wp:positionH relativeFrom="column">
                    <wp:posOffset>119789</wp:posOffset>
                  </wp:positionH>
                  <wp:positionV relativeFrom="paragraph">
                    <wp:posOffset>9</wp:posOffset>
                  </wp:positionV>
                  <wp:extent cx="2838450" cy="2171700"/>
                  <wp:effectExtent l="0" t="0" r="0" b="0"/>
                  <wp:wrapSquare wrapText="bothSides" distT="114300" distB="11430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838450" cy="2171700"/>
                          </a:xfrm>
                          <a:prstGeom prst="rect">
                            <a:avLst/>
                          </a:prstGeom>
                          <a:ln/>
                        </pic:spPr>
                      </pic:pic>
                    </a:graphicData>
                  </a:graphic>
                </wp:anchor>
              </w:drawing>
            </w:r>
          </w:p>
        </w:tc>
        <w:tc>
          <w:tcPr>
            <w:tcW w:w="5205" w:type="dxa"/>
            <w:shd w:val="clear" w:color="auto" w:fill="auto"/>
            <w:tcMar>
              <w:top w:w="100" w:type="dxa"/>
              <w:left w:w="100" w:type="dxa"/>
              <w:bottom w:w="100" w:type="dxa"/>
              <w:right w:w="100" w:type="dxa"/>
            </w:tcMar>
          </w:tcPr>
          <w:p w14:paraId="5C6676FA" w14:textId="30EA35C3" w:rsidR="00975B58" w:rsidRPr="00543EBB" w:rsidRDefault="00543EBB">
            <w:pPr>
              <w:widowControl w:val="0"/>
              <w:spacing w:before="0" w:after="0" w:line="240" w:lineRule="auto"/>
              <w:rPr>
                <w:rFonts w:ascii="Times New Roman" w:eastAsia="Times New Roman" w:hAnsi="Times New Roman" w:cs="Times New Roman"/>
                <w:color w:val="111111"/>
                <w:sz w:val="2"/>
                <w:szCs w:val="2"/>
              </w:rPr>
            </w:pPr>
            <w:r w:rsidRPr="00543EBB">
              <w:rPr>
                <w:noProof/>
                <w:sz w:val="2"/>
                <w:szCs w:val="2"/>
              </w:rPr>
              <w:drawing>
                <wp:anchor distT="114300" distB="114300" distL="114300" distR="114300" simplePos="0" relativeHeight="251675648" behindDoc="0" locked="0" layoutInCell="1" hidden="0" allowOverlap="1" wp14:anchorId="241D497E" wp14:editId="738286C1">
                  <wp:simplePos x="0" y="0"/>
                  <wp:positionH relativeFrom="column">
                    <wp:posOffset>83125</wp:posOffset>
                  </wp:positionH>
                  <wp:positionV relativeFrom="paragraph">
                    <wp:posOffset>6411</wp:posOffset>
                  </wp:positionV>
                  <wp:extent cx="2838450" cy="2146300"/>
                  <wp:effectExtent l="0" t="0" r="0" b="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838450" cy="2146300"/>
                          </a:xfrm>
                          <a:prstGeom prst="rect">
                            <a:avLst/>
                          </a:prstGeom>
                          <a:ln/>
                        </pic:spPr>
                      </pic:pic>
                    </a:graphicData>
                  </a:graphic>
                </wp:anchor>
              </w:drawing>
            </w:r>
          </w:p>
        </w:tc>
      </w:tr>
      <w:tr w:rsidR="00975B58" w14:paraId="58DB4336" w14:textId="77777777">
        <w:tc>
          <w:tcPr>
            <w:tcW w:w="5325" w:type="dxa"/>
            <w:shd w:val="clear" w:color="auto" w:fill="auto"/>
            <w:tcMar>
              <w:top w:w="100" w:type="dxa"/>
              <w:left w:w="100" w:type="dxa"/>
              <w:bottom w:w="100" w:type="dxa"/>
              <w:right w:w="100" w:type="dxa"/>
            </w:tcMar>
          </w:tcPr>
          <w:p w14:paraId="307BF3F4" w14:textId="77777777" w:rsidR="00975B58" w:rsidRDefault="00EF7B85">
            <w:pPr>
              <w:widowControl w:val="0"/>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Geomancy Principles (cite evidence from the image):</w:t>
            </w:r>
          </w:p>
          <w:p w14:paraId="1E4AB48E" w14:textId="77777777" w:rsidR="00975B58" w:rsidRDefault="00975B58">
            <w:pPr>
              <w:widowControl w:val="0"/>
              <w:spacing w:before="0" w:after="0" w:line="240" w:lineRule="auto"/>
              <w:rPr>
                <w:rFonts w:ascii="Times New Roman" w:eastAsia="Times New Roman" w:hAnsi="Times New Roman" w:cs="Times New Roman"/>
                <w:color w:val="111111"/>
              </w:rPr>
            </w:pPr>
          </w:p>
          <w:p w14:paraId="32FD680E" w14:textId="77777777" w:rsidR="00975B58" w:rsidRDefault="00975B58">
            <w:pPr>
              <w:widowControl w:val="0"/>
              <w:spacing w:before="0" w:after="0" w:line="240" w:lineRule="auto"/>
              <w:rPr>
                <w:rFonts w:ascii="Times New Roman" w:eastAsia="Times New Roman" w:hAnsi="Times New Roman" w:cs="Times New Roman"/>
                <w:color w:val="111111"/>
              </w:rPr>
            </w:pPr>
          </w:p>
          <w:p w14:paraId="3E8DAAF7"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What is surprising about this? (*see note)</w:t>
            </w:r>
          </w:p>
          <w:p w14:paraId="5BE4A351" w14:textId="77777777" w:rsidR="00975B58" w:rsidRDefault="00975B58">
            <w:pPr>
              <w:spacing w:before="0" w:after="0" w:line="240" w:lineRule="auto"/>
              <w:rPr>
                <w:rFonts w:ascii="Times New Roman" w:eastAsia="Times New Roman" w:hAnsi="Times New Roman" w:cs="Times New Roman"/>
                <w:color w:val="111111"/>
              </w:rPr>
            </w:pPr>
          </w:p>
          <w:p w14:paraId="6D5A2F3E" w14:textId="77777777" w:rsidR="00975B58" w:rsidRDefault="00975B58">
            <w:pPr>
              <w:spacing w:before="0" w:after="0" w:line="240" w:lineRule="auto"/>
              <w:rPr>
                <w:rFonts w:ascii="Times New Roman" w:eastAsia="Times New Roman" w:hAnsi="Times New Roman" w:cs="Times New Roman"/>
                <w:color w:val="111111"/>
              </w:rPr>
            </w:pPr>
          </w:p>
        </w:tc>
        <w:tc>
          <w:tcPr>
            <w:tcW w:w="5205" w:type="dxa"/>
            <w:shd w:val="clear" w:color="auto" w:fill="auto"/>
            <w:tcMar>
              <w:top w:w="100" w:type="dxa"/>
              <w:left w:w="100" w:type="dxa"/>
              <w:bottom w:w="100" w:type="dxa"/>
              <w:right w:w="100" w:type="dxa"/>
            </w:tcMar>
          </w:tcPr>
          <w:p w14:paraId="37D34F0A" w14:textId="77777777" w:rsidR="00975B58" w:rsidRDefault="00EF7B85">
            <w:pPr>
              <w:widowControl w:val="0"/>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Geomancy Principles (cite evidence from the image):</w:t>
            </w:r>
          </w:p>
          <w:p w14:paraId="408C13AA" w14:textId="77777777" w:rsidR="00975B58" w:rsidRDefault="00975B58">
            <w:pPr>
              <w:spacing w:before="0" w:after="0" w:line="240" w:lineRule="auto"/>
              <w:rPr>
                <w:rFonts w:ascii="Times New Roman" w:eastAsia="Times New Roman" w:hAnsi="Times New Roman" w:cs="Times New Roman"/>
                <w:color w:val="111111"/>
              </w:rPr>
            </w:pPr>
          </w:p>
        </w:tc>
      </w:tr>
    </w:tbl>
    <w:p w14:paraId="6EAE6261" w14:textId="77777777" w:rsidR="00975B58" w:rsidRDefault="00975B58">
      <w:pPr>
        <w:spacing w:before="0" w:after="0" w:line="240" w:lineRule="auto"/>
        <w:rPr>
          <w:rFonts w:ascii="Times New Roman" w:eastAsia="Times New Roman" w:hAnsi="Times New Roman" w:cs="Times New Roman"/>
          <w:color w:val="111111"/>
          <w:sz w:val="10"/>
          <w:szCs w:val="10"/>
        </w:rPr>
      </w:pPr>
    </w:p>
    <w:tbl>
      <w:tblPr>
        <w:tblStyle w:val="af0"/>
        <w:tblW w:w="10530" w:type="dxa"/>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975B58" w14:paraId="52479EE4" w14:textId="77777777">
        <w:tc>
          <w:tcPr>
            <w:tcW w:w="10530" w:type="dxa"/>
            <w:shd w:val="clear" w:color="auto" w:fill="auto"/>
            <w:tcMar>
              <w:top w:w="100" w:type="dxa"/>
              <w:left w:w="100" w:type="dxa"/>
              <w:bottom w:w="100" w:type="dxa"/>
              <w:right w:w="100" w:type="dxa"/>
            </w:tcMar>
          </w:tcPr>
          <w:p w14:paraId="3301156E" w14:textId="77777777" w:rsidR="00975B58" w:rsidRDefault="00EF7B85">
            <w:pPr>
              <w:spacing w:before="0" w:after="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How is Geomancy Evident Today?</w:t>
            </w:r>
          </w:p>
          <w:p w14:paraId="4B9FEFE8" w14:textId="77777777" w:rsidR="00975B58" w:rsidRDefault="00975B58">
            <w:pPr>
              <w:spacing w:before="0" w:after="0" w:line="240" w:lineRule="auto"/>
              <w:rPr>
                <w:rFonts w:ascii="Times New Roman" w:eastAsia="Times New Roman" w:hAnsi="Times New Roman" w:cs="Times New Roman"/>
                <w:color w:val="111111"/>
                <w:sz w:val="12"/>
                <w:szCs w:val="12"/>
              </w:rPr>
            </w:pPr>
          </w:p>
          <w:p w14:paraId="51C3740B" w14:textId="77777777" w:rsidR="00975B58" w:rsidRDefault="00EF7B85">
            <w:pPr>
              <w:spacing w:before="0" w:after="0" w:line="240" w:lineRule="auto"/>
              <w:rPr>
                <w:rFonts w:ascii="Times New Roman" w:eastAsia="Times New Roman" w:hAnsi="Times New Roman" w:cs="Times New Roman"/>
                <w:color w:val="111111"/>
              </w:rPr>
            </w:pPr>
            <w:bookmarkStart w:id="23" w:name="_gjdgxs" w:colFirst="0" w:colLast="0"/>
            <w:bookmarkEnd w:id="23"/>
            <w:r>
              <w:rPr>
                <w:rFonts w:ascii="Times New Roman" w:eastAsia="Times New Roman" w:hAnsi="Times New Roman" w:cs="Times New Roman"/>
                <w:color w:val="111111"/>
              </w:rPr>
              <w:t xml:space="preserve">Today, people in Korea still consult geomantic principles when building homes or choosing a place for burial.  Larger projects require an official geomancer.  </w:t>
            </w:r>
            <w:r>
              <w:rPr>
                <w:rFonts w:ascii="Times" w:eastAsia="Times" w:hAnsi="Times" w:cs="Times"/>
                <w:color w:val="111111"/>
              </w:rPr>
              <w:t>The government continues to protect the natural features that make Seoul a prime location.  The U</w:t>
            </w:r>
            <w:r>
              <w:rPr>
                <w:rFonts w:ascii="Times" w:eastAsia="Times" w:hAnsi="Times" w:cs="Times"/>
                <w:color w:val="111111"/>
              </w:rPr>
              <w:t xml:space="preserve">S Embassy </w:t>
            </w:r>
            <w:proofErr w:type="gramStart"/>
            <w:r>
              <w:rPr>
                <w:rFonts w:ascii="Times" w:eastAsia="Times" w:hAnsi="Times" w:cs="Times"/>
                <w:color w:val="111111"/>
              </w:rPr>
              <w:t>is located in</w:t>
            </w:r>
            <w:proofErr w:type="gramEnd"/>
            <w:r>
              <w:rPr>
                <w:rFonts w:ascii="Times" w:eastAsia="Times" w:hAnsi="Times" w:cs="Times"/>
                <w:color w:val="111111"/>
              </w:rPr>
              <w:t xml:space="preserve"> the former Six Ministry Street, which is the most sacred space other than the Palace and the ruling power should sit along the Axis Mundi in the sacred space of the north.  The markets and many shops are still located on the e</w:t>
            </w:r>
            <w:r>
              <w:rPr>
                <w:rFonts w:ascii="Times New Roman" w:eastAsia="Times New Roman" w:hAnsi="Times New Roman" w:cs="Times New Roman"/>
                <w:color w:val="111111"/>
              </w:rPr>
              <w:t>ast-we</w:t>
            </w:r>
            <w:r>
              <w:rPr>
                <w:rFonts w:ascii="Times New Roman" w:eastAsia="Times New Roman" w:hAnsi="Times New Roman" w:cs="Times New Roman"/>
                <w:color w:val="111111"/>
              </w:rPr>
              <w:t>st alignment that does not block the palace from the North Star.  It is clearly still an important part of the Korean culture and everyday life.</w:t>
            </w:r>
          </w:p>
        </w:tc>
      </w:tr>
    </w:tbl>
    <w:p w14:paraId="20A762F4" w14:textId="77777777" w:rsidR="00975B58" w:rsidRDefault="00EF7B85">
      <w:pPr>
        <w:spacing w:before="0"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rPr>
        <w:lastRenderedPageBreak/>
        <w:t>The following Introduction to Geomancy could be offered as a Supplemental Homework Reading or as background kn</w:t>
      </w:r>
      <w:r>
        <w:rPr>
          <w:rFonts w:ascii="Times New Roman" w:eastAsia="Times New Roman" w:hAnsi="Times New Roman" w:cs="Times New Roman"/>
          <w:color w:val="111111"/>
        </w:rPr>
        <w:t>owledge for the teacher</w:t>
      </w:r>
      <w:r>
        <w:rPr>
          <w:rFonts w:ascii="Times New Roman" w:eastAsia="Times New Roman" w:hAnsi="Times New Roman" w:cs="Times New Roman"/>
          <w:color w:val="111111"/>
          <w:sz w:val="24"/>
          <w:szCs w:val="24"/>
        </w:rPr>
        <w:t xml:space="preserve">.  </w:t>
      </w:r>
    </w:p>
    <w:p w14:paraId="508BE11D" w14:textId="77777777" w:rsidR="00975B58" w:rsidRDefault="00975B58">
      <w:pPr>
        <w:spacing w:before="0" w:after="0" w:line="240" w:lineRule="auto"/>
        <w:rPr>
          <w:rFonts w:ascii="Times New Roman" w:eastAsia="Times New Roman" w:hAnsi="Times New Roman" w:cs="Times New Roman"/>
          <w:color w:val="111111"/>
        </w:rPr>
      </w:pPr>
    </w:p>
    <w:p w14:paraId="2147F166" w14:textId="77777777" w:rsidR="00975B58" w:rsidRDefault="00EF7B85">
      <w:pPr>
        <w:spacing w:before="0" w:after="0" w:line="240" w:lineRule="auto"/>
        <w:jc w:val="center"/>
        <w:rPr>
          <w:rFonts w:ascii="Times New Roman" w:eastAsia="Times New Roman" w:hAnsi="Times New Roman" w:cs="Times New Roman"/>
          <w:color w:val="111111"/>
          <w:sz w:val="24"/>
          <w:szCs w:val="24"/>
        </w:rPr>
      </w:pPr>
      <w:bookmarkStart w:id="24" w:name="_59ibe05s3qub" w:colFirst="0" w:colLast="0"/>
      <w:bookmarkEnd w:id="24"/>
      <w:r>
        <w:rPr>
          <w:rFonts w:ascii="Times New Roman" w:eastAsia="Times New Roman" w:hAnsi="Times New Roman" w:cs="Times New Roman"/>
          <w:b/>
          <w:color w:val="111111"/>
          <w:sz w:val="24"/>
          <w:szCs w:val="24"/>
        </w:rPr>
        <w:t>INTRODUCTION TO GEOMANCY</w:t>
      </w:r>
      <w:r>
        <w:rPr>
          <w:rFonts w:ascii="Times New Roman" w:eastAsia="Times New Roman" w:hAnsi="Times New Roman" w:cs="Times New Roman"/>
          <w:color w:val="111111"/>
          <w:sz w:val="24"/>
          <w:szCs w:val="24"/>
        </w:rPr>
        <w:t xml:space="preserve"> </w:t>
      </w:r>
    </w:p>
    <w:p w14:paraId="6004A40E" w14:textId="77777777" w:rsidR="00975B58" w:rsidRDefault="00EF7B85">
      <w:pPr>
        <w:spacing w:before="0" w:after="0" w:line="240" w:lineRule="auto"/>
        <w:jc w:val="center"/>
        <w:rPr>
          <w:rFonts w:ascii="Times New Roman" w:eastAsia="Times New Roman" w:hAnsi="Times New Roman" w:cs="Times New Roman"/>
          <w:i/>
          <w:sz w:val="24"/>
          <w:szCs w:val="24"/>
        </w:rPr>
      </w:pPr>
      <w:bookmarkStart w:id="25" w:name="_bebeobz7dsu1" w:colFirst="0" w:colLast="0"/>
      <w:bookmarkEnd w:id="25"/>
      <w:r>
        <w:rPr>
          <w:rFonts w:ascii="Times New Roman" w:eastAsia="Times New Roman" w:hAnsi="Times New Roman" w:cs="Times New Roman"/>
          <w:color w:val="111111"/>
          <w:sz w:val="24"/>
          <w:szCs w:val="24"/>
        </w:rPr>
        <w:t xml:space="preserve">(based on Dr. </w:t>
      </w:r>
      <w:proofErr w:type="spellStart"/>
      <w:r>
        <w:rPr>
          <w:rFonts w:ascii="Times New Roman" w:eastAsia="Times New Roman" w:hAnsi="Times New Roman" w:cs="Times New Roman"/>
          <w:color w:val="111111"/>
          <w:sz w:val="24"/>
          <w:szCs w:val="24"/>
        </w:rPr>
        <w:t>Jongwoo</w:t>
      </w:r>
      <w:proofErr w:type="spellEnd"/>
      <w:r>
        <w:rPr>
          <w:rFonts w:ascii="Times New Roman" w:eastAsia="Times New Roman" w:hAnsi="Times New Roman" w:cs="Times New Roman"/>
          <w:color w:val="111111"/>
          <w:sz w:val="24"/>
          <w:szCs w:val="24"/>
        </w:rPr>
        <w:t xml:space="preserve"> Han’s </w:t>
      </w:r>
      <w:r>
        <w:rPr>
          <w:rFonts w:ascii="Times New Roman" w:eastAsia="Times New Roman" w:hAnsi="Times New Roman" w:cs="Times New Roman"/>
          <w:i/>
          <w:sz w:val="24"/>
          <w:szCs w:val="24"/>
        </w:rPr>
        <w:t>Power, Place, and State-Society Relations in Korea</w:t>
      </w:r>
    </w:p>
    <w:p w14:paraId="2D168A4C" w14:textId="77777777" w:rsidR="00975B58" w:rsidRDefault="00975B58">
      <w:pPr>
        <w:spacing w:before="0" w:after="0" w:line="240" w:lineRule="auto"/>
        <w:rPr>
          <w:rFonts w:ascii="Times New Roman" w:eastAsia="Times New Roman" w:hAnsi="Times New Roman" w:cs="Times New Roman"/>
          <w:i/>
          <w:sz w:val="24"/>
          <w:szCs w:val="24"/>
        </w:rPr>
      </w:pPr>
      <w:bookmarkStart w:id="26" w:name="_yipd7oka4hs" w:colFirst="0" w:colLast="0"/>
      <w:bookmarkEnd w:id="26"/>
    </w:p>
    <w:p w14:paraId="54C45DF3" w14:textId="77777777" w:rsidR="00975B58" w:rsidRDefault="00EF7B85">
      <w:pPr>
        <w:spacing w:before="0" w:after="0"/>
        <w:ind w:left="-630" w:right="-540" w:firstLine="720"/>
        <w:jc w:val="both"/>
        <w:rPr>
          <w:rFonts w:ascii="Arial" w:eastAsia="Arial" w:hAnsi="Arial" w:cs="Arial"/>
        </w:rPr>
      </w:pPr>
      <w:r>
        <w:rPr>
          <w:rFonts w:ascii="Arial" w:eastAsia="Arial" w:hAnsi="Arial" w:cs="Arial"/>
        </w:rPr>
        <w:t xml:space="preserve">When geographers and historians seek to explain the economic miracle of South Korea, especially as it happened at the same time as the country built a democracy, almost every analysis </w:t>
      </w:r>
      <w:proofErr w:type="gramStart"/>
      <w:r>
        <w:rPr>
          <w:rFonts w:ascii="Arial" w:eastAsia="Arial" w:hAnsi="Arial" w:cs="Arial"/>
        </w:rPr>
        <w:t>points</w:t>
      </w:r>
      <w:proofErr w:type="gramEnd"/>
      <w:r>
        <w:rPr>
          <w:rFonts w:ascii="Arial" w:eastAsia="Arial" w:hAnsi="Arial" w:cs="Arial"/>
        </w:rPr>
        <w:t xml:space="preserve"> to political or economic factors.  Neither Confucian doctrine nor</w:t>
      </w:r>
      <w:r>
        <w:rPr>
          <w:rFonts w:ascii="Arial" w:eastAsia="Arial" w:hAnsi="Arial" w:cs="Arial"/>
        </w:rPr>
        <w:t xml:space="preserve"> indigenous Korean schools of thought, such as geomancy (</w:t>
      </w:r>
      <w:proofErr w:type="spellStart"/>
      <w:r>
        <w:rPr>
          <w:rFonts w:ascii="Arial" w:eastAsia="Arial" w:hAnsi="Arial" w:cs="Arial"/>
          <w:i/>
        </w:rPr>
        <w:t>pungsu</w:t>
      </w:r>
      <w:proofErr w:type="spellEnd"/>
      <w:r>
        <w:rPr>
          <w:rFonts w:ascii="Arial" w:eastAsia="Arial" w:hAnsi="Arial" w:cs="Arial"/>
          <w:i/>
        </w:rPr>
        <w:t xml:space="preserve"> </w:t>
      </w:r>
      <w:proofErr w:type="spellStart"/>
      <w:r>
        <w:rPr>
          <w:rFonts w:ascii="Arial" w:eastAsia="Arial" w:hAnsi="Arial" w:cs="Arial"/>
          <w:i/>
        </w:rPr>
        <w:t>jiri</w:t>
      </w:r>
      <w:proofErr w:type="spellEnd"/>
      <w:r>
        <w:rPr>
          <w:rFonts w:ascii="Arial" w:eastAsia="Arial" w:hAnsi="Arial" w:cs="Arial"/>
          <w:i/>
        </w:rPr>
        <w:t xml:space="preserve"> </w:t>
      </w:r>
      <w:proofErr w:type="spellStart"/>
      <w:r>
        <w:rPr>
          <w:rFonts w:ascii="Arial" w:eastAsia="Arial" w:hAnsi="Arial" w:cs="Arial"/>
          <w:i/>
        </w:rPr>
        <w:t>sasang</w:t>
      </w:r>
      <w:proofErr w:type="spellEnd"/>
      <w:r>
        <w:rPr>
          <w:rFonts w:ascii="Arial" w:eastAsia="Arial" w:hAnsi="Arial" w:cs="Arial"/>
        </w:rPr>
        <w:t xml:space="preserve"> in Korean or </w:t>
      </w:r>
      <w:proofErr w:type="spellStart"/>
      <w:r>
        <w:rPr>
          <w:rFonts w:ascii="Arial" w:eastAsia="Arial" w:hAnsi="Arial" w:cs="Arial"/>
          <w:i/>
        </w:rPr>
        <w:t>feng</w:t>
      </w:r>
      <w:proofErr w:type="spellEnd"/>
      <w:r>
        <w:rPr>
          <w:rFonts w:ascii="Arial" w:eastAsia="Arial" w:hAnsi="Arial" w:cs="Arial"/>
          <w:i/>
        </w:rPr>
        <w:t xml:space="preserve"> </w:t>
      </w:r>
      <w:proofErr w:type="spellStart"/>
      <w:r>
        <w:rPr>
          <w:rFonts w:ascii="Arial" w:eastAsia="Arial" w:hAnsi="Arial" w:cs="Arial"/>
          <w:i/>
        </w:rPr>
        <w:t>shui</w:t>
      </w:r>
      <w:proofErr w:type="spellEnd"/>
      <w:r>
        <w:rPr>
          <w:rFonts w:ascii="Arial" w:eastAsia="Arial" w:hAnsi="Arial" w:cs="Arial"/>
        </w:rPr>
        <w:t xml:space="preserve"> in Chinese), have been examined. The significant economic growth, as well as its simultaneous economic and political development, are worthy of careful consi</w:t>
      </w:r>
      <w:r>
        <w:rPr>
          <w:rFonts w:ascii="Arial" w:eastAsia="Arial" w:hAnsi="Arial" w:cs="Arial"/>
        </w:rPr>
        <w:t>deration. Geomancy has been largely overlooked as a source of explanation because it has often been treated as a superstitious belief system of the Orient (4). However, it is essential to understand how Confucianism and geomancy have served as a foundation</w:t>
      </w:r>
      <w:r>
        <w:rPr>
          <w:rFonts w:ascii="Arial" w:eastAsia="Arial" w:hAnsi="Arial" w:cs="Arial"/>
        </w:rPr>
        <w:t xml:space="preserve"> for the government and economic systems in </w:t>
      </w:r>
      <w:proofErr w:type="gramStart"/>
      <w:r>
        <w:rPr>
          <w:rFonts w:ascii="Arial" w:eastAsia="Arial" w:hAnsi="Arial" w:cs="Arial"/>
        </w:rPr>
        <w:t>Korea  and</w:t>
      </w:r>
      <w:proofErr w:type="gramEnd"/>
      <w:r>
        <w:rPr>
          <w:rFonts w:ascii="Arial" w:eastAsia="Arial" w:hAnsi="Arial" w:cs="Arial"/>
        </w:rPr>
        <w:t xml:space="preserve"> how we can still see it today in the Korean cultural landscape (5).</w:t>
      </w:r>
      <w:r>
        <w:rPr>
          <w:noProof/>
        </w:rPr>
        <w:drawing>
          <wp:anchor distT="114300" distB="114300" distL="114300" distR="114300" simplePos="0" relativeHeight="251662336" behindDoc="0" locked="0" layoutInCell="1" hidden="0" allowOverlap="1" wp14:anchorId="41B0A973" wp14:editId="3161755F">
            <wp:simplePos x="0" y="0"/>
            <wp:positionH relativeFrom="column">
              <wp:posOffset>3371850</wp:posOffset>
            </wp:positionH>
            <wp:positionV relativeFrom="paragraph">
              <wp:posOffset>1285875</wp:posOffset>
            </wp:positionV>
            <wp:extent cx="2895600" cy="3781425"/>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95600" cy="3781425"/>
                    </a:xfrm>
                    <a:prstGeom prst="rect">
                      <a:avLst/>
                    </a:prstGeom>
                    <a:ln/>
                  </pic:spPr>
                </pic:pic>
              </a:graphicData>
            </a:graphic>
          </wp:anchor>
        </w:drawing>
      </w:r>
    </w:p>
    <w:p w14:paraId="0C55130A" w14:textId="77777777" w:rsidR="00975B58" w:rsidRDefault="00EF7B85">
      <w:pPr>
        <w:spacing w:before="0" w:after="0"/>
        <w:ind w:left="-630" w:right="-540" w:firstLine="720"/>
        <w:jc w:val="both"/>
        <w:rPr>
          <w:rFonts w:ascii="Arial" w:eastAsia="Arial" w:hAnsi="Arial" w:cs="Arial"/>
        </w:rPr>
      </w:pPr>
      <w:r>
        <w:rPr>
          <w:rFonts w:ascii="Arial" w:eastAsia="Arial" w:hAnsi="Arial" w:cs="Arial"/>
          <w:highlight w:val="white"/>
        </w:rPr>
        <w:t>Geomancy has its origins as a discourse between early humans, nature, and the supernatural as they sought to understand where they w</w:t>
      </w:r>
      <w:r>
        <w:rPr>
          <w:rFonts w:ascii="Arial" w:eastAsia="Arial" w:hAnsi="Arial" w:cs="Arial"/>
          <w:highlight w:val="white"/>
        </w:rPr>
        <w:t>ere, who had created the whole world, what the future held, and how they should live.  They looked up to heaven and discovered that only one star, the North Star,  did not move or shift, which seemed to be something they could rely on, interpreting it as a</w:t>
      </w:r>
      <w:r>
        <w:rPr>
          <w:rFonts w:ascii="Arial" w:eastAsia="Arial" w:hAnsi="Arial" w:cs="Arial"/>
          <w:highlight w:val="white"/>
        </w:rPr>
        <w:t xml:space="preserve"> sign of God, Truth, or the Way (see Map 1 -- Astronomical Quadrants). They divided the celestial chart into two:  the sacred and the profane. And existentially, they had to find something similar on the earth. </w:t>
      </w:r>
      <w:proofErr w:type="gramStart"/>
      <w:r>
        <w:rPr>
          <w:rFonts w:ascii="Arial" w:eastAsia="Arial" w:hAnsi="Arial" w:cs="Arial"/>
          <w:highlight w:val="white"/>
        </w:rPr>
        <w:t>So</w:t>
      </w:r>
      <w:proofErr w:type="gramEnd"/>
      <w:r>
        <w:rPr>
          <w:rFonts w:ascii="Arial" w:eastAsia="Arial" w:hAnsi="Arial" w:cs="Arial"/>
          <w:highlight w:val="white"/>
        </w:rPr>
        <w:t xml:space="preserve"> they looked for topological connections an</w:t>
      </w:r>
      <w:r>
        <w:rPr>
          <w:rFonts w:ascii="Arial" w:eastAsia="Arial" w:hAnsi="Arial" w:cs="Arial"/>
          <w:highlight w:val="white"/>
        </w:rPr>
        <w:t>d divided the landscape into sacred vs profane.</w:t>
      </w:r>
    </w:p>
    <w:p w14:paraId="36C81F5B" w14:textId="77777777" w:rsidR="00975B58" w:rsidRDefault="00EF7B85">
      <w:pPr>
        <w:spacing w:before="0" w:after="0"/>
        <w:ind w:left="-630" w:right="-540" w:firstLine="720"/>
        <w:jc w:val="both"/>
        <w:rPr>
          <w:rFonts w:ascii="Arial" w:eastAsia="Arial" w:hAnsi="Arial" w:cs="Arial"/>
        </w:rPr>
      </w:pPr>
      <w:r>
        <w:rPr>
          <w:rFonts w:ascii="Arial" w:eastAsia="Arial" w:hAnsi="Arial" w:cs="Arial"/>
        </w:rPr>
        <w:t>Compared to Western city layouts that emphasize economic functions and professions, ancient Asian cities emphasize religious or mystical characteristics. Geomancy was a specific method for finding the perfect</w:t>
      </w:r>
      <w:r>
        <w:rPr>
          <w:rFonts w:ascii="Arial" w:eastAsia="Arial" w:hAnsi="Arial" w:cs="Arial"/>
        </w:rPr>
        <w:t xml:space="preserve"> place where heaven’s power is reflected on earth. Groups of the governing elite in the ancient cities of Asia set up their national capitals and sacred places for the government in such ideal places. Buildings were constructed and arranged based on certai</w:t>
      </w:r>
      <w:r>
        <w:rPr>
          <w:rFonts w:ascii="Arial" w:eastAsia="Arial" w:hAnsi="Arial" w:cs="Arial"/>
        </w:rPr>
        <w:t xml:space="preserve">n principles that determined the ideal location, such as mountains to the north or water located in front of the city (see Map 2).  Political buildings were more highly </w:t>
      </w:r>
      <w:r>
        <w:rPr>
          <w:noProof/>
        </w:rPr>
        <w:drawing>
          <wp:anchor distT="114300" distB="114300" distL="114300" distR="114300" simplePos="0" relativeHeight="251663360" behindDoc="0" locked="0" layoutInCell="1" hidden="0" allowOverlap="1" wp14:anchorId="02E09A21" wp14:editId="7D858494">
            <wp:simplePos x="0" y="0"/>
            <wp:positionH relativeFrom="column">
              <wp:posOffset>3600450</wp:posOffset>
            </wp:positionH>
            <wp:positionV relativeFrom="paragraph">
              <wp:posOffset>1343025</wp:posOffset>
            </wp:positionV>
            <wp:extent cx="2438400" cy="752475"/>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438400" cy="752475"/>
                    </a:xfrm>
                    <a:prstGeom prst="rect">
                      <a:avLst/>
                    </a:prstGeom>
                    <a:ln/>
                  </pic:spPr>
                </pic:pic>
              </a:graphicData>
            </a:graphic>
          </wp:anchor>
        </w:drawing>
      </w:r>
    </w:p>
    <w:p w14:paraId="3667ACCB" w14:textId="77777777" w:rsidR="00975B58" w:rsidRDefault="00EF7B85">
      <w:pPr>
        <w:spacing w:before="0" w:after="0"/>
        <w:ind w:left="-630" w:right="-540"/>
        <w:jc w:val="both"/>
        <w:rPr>
          <w:rFonts w:ascii="Arial" w:eastAsia="Arial" w:hAnsi="Arial" w:cs="Arial"/>
        </w:rPr>
      </w:pPr>
      <w:r>
        <w:rPr>
          <w:rFonts w:ascii="Arial" w:eastAsia="Arial" w:hAnsi="Arial" w:cs="Arial"/>
        </w:rPr>
        <w:t xml:space="preserve">valued than economic buildings, which clearly aligns to Confucian principles.  These </w:t>
      </w:r>
      <w:r>
        <w:rPr>
          <w:rFonts w:ascii="Arial" w:eastAsia="Arial" w:hAnsi="Arial" w:cs="Arial"/>
        </w:rPr>
        <w:t>political buildings were consequently placed along the most important north-south axis of the city to communicate power and order of the ruling power (37).</w:t>
      </w:r>
    </w:p>
    <w:p w14:paraId="425CAD34" w14:textId="77777777" w:rsidR="00975B58" w:rsidRDefault="00EF7B85">
      <w:pPr>
        <w:spacing w:before="0" w:after="0"/>
        <w:ind w:left="-630" w:right="-540" w:firstLine="720"/>
        <w:jc w:val="both"/>
        <w:rPr>
          <w:rFonts w:ascii="Arial" w:eastAsia="Arial" w:hAnsi="Arial" w:cs="Arial"/>
          <w:sz w:val="22"/>
          <w:szCs w:val="22"/>
        </w:rPr>
      </w:pPr>
      <w:r>
        <w:rPr>
          <w:rFonts w:ascii="Arial" w:eastAsia="Arial" w:hAnsi="Arial" w:cs="Arial"/>
        </w:rPr>
        <w:t>Essentially, geomancy explained how “Heaven’s will” was reflected in the natural world through geogr</w:t>
      </w:r>
      <w:r>
        <w:rPr>
          <w:rFonts w:ascii="Arial" w:eastAsia="Arial" w:hAnsi="Arial" w:cs="Arial"/>
        </w:rPr>
        <w:t>aphical features and combined with humanity’s actions. If they were in harmony with the social, cultural, and political situations, then the society would be successful. This relied on the understanding of cosmology, astronomy, and astrology in order to pr</w:t>
      </w:r>
      <w:r>
        <w:rPr>
          <w:rFonts w:ascii="Arial" w:eastAsia="Arial" w:hAnsi="Arial" w:cs="Arial"/>
        </w:rPr>
        <w:t xml:space="preserve">operly position buildings to access the earth’s energy (105).  An additional factor was Confucianism, a political ideology and method for realizing an ideal society on earth through strong state leadership and Confucian meritocracy. People were willing to </w:t>
      </w:r>
      <w:r>
        <w:rPr>
          <w:rFonts w:ascii="Arial" w:eastAsia="Arial" w:hAnsi="Arial" w:cs="Arial"/>
        </w:rPr>
        <w:t xml:space="preserve">sacrifice for the sake of the state because of their Confucian and geomantic understanding of their </w:t>
      </w:r>
      <w:r>
        <w:rPr>
          <w:rFonts w:ascii="Arial" w:eastAsia="Arial" w:hAnsi="Arial" w:cs="Arial"/>
        </w:rPr>
        <w:lastRenderedPageBreak/>
        <w:t>world.  Thus, the proper arrangement of buildings and the environment, which was a shared understanding among the people of Korea, communicated a powerful m</w:t>
      </w:r>
      <w:r>
        <w:rPr>
          <w:rFonts w:ascii="Arial" w:eastAsia="Arial" w:hAnsi="Arial" w:cs="Arial"/>
        </w:rPr>
        <w:t>essage to anyone in the city--both in the past and today (see Map 3).</w:t>
      </w:r>
      <w:r>
        <w:rPr>
          <w:rFonts w:ascii="Arial" w:eastAsia="Arial" w:hAnsi="Arial" w:cs="Arial"/>
          <w:sz w:val="22"/>
          <w:szCs w:val="22"/>
        </w:rPr>
        <w:t xml:space="preserve">  </w:t>
      </w:r>
    </w:p>
    <w:tbl>
      <w:tblPr>
        <w:tblStyle w:val="af1"/>
        <w:tblW w:w="10605" w:type="dxa"/>
        <w:tblInd w:w="-650" w:type="dxa"/>
        <w:tblLayout w:type="fixed"/>
        <w:tblLook w:val="0600" w:firstRow="0" w:lastRow="0" w:firstColumn="0" w:lastColumn="0" w:noHBand="1" w:noVBand="1"/>
      </w:tblPr>
      <w:tblGrid>
        <w:gridCol w:w="7035"/>
        <w:gridCol w:w="3570"/>
      </w:tblGrid>
      <w:tr w:rsidR="00975B58" w14:paraId="71D769C3" w14:textId="77777777">
        <w:tc>
          <w:tcPr>
            <w:tcW w:w="7035" w:type="dxa"/>
            <w:shd w:val="clear" w:color="auto" w:fill="auto"/>
            <w:tcMar>
              <w:top w:w="100" w:type="dxa"/>
              <w:left w:w="100" w:type="dxa"/>
              <w:bottom w:w="100" w:type="dxa"/>
              <w:right w:w="100" w:type="dxa"/>
            </w:tcMar>
          </w:tcPr>
          <w:p w14:paraId="786D8C56" w14:textId="77777777" w:rsidR="00975B58" w:rsidRDefault="00EF7B85">
            <w:pPr>
              <w:widowControl w:val="0"/>
              <w:pBdr>
                <w:top w:val="nil"/>
                <w:left w:val="nil"/>
                <w:bottom w:val="nil"/>
                <w:right w:val="nil"/>
                <w:between w:val="nil"/>
              </w:pBdr>
              <w:spacing w:before="0" w:after="0" w:line="240" w:lineRule="auto"/>
              <w:rPr>
                <w:rFonts w:ascii="Arial" w:eastAsia="Arial" w:hAnsi="Arial" w:cs="Arial"/>
                <w:sz w:val="22"/>
                <w:szCs w:val="22"/>
              </w:rPr>
            </w:pPr>
            <w:r>
              <w:rPr>
                <w:rFonts w:ascii="Arial" w:eastAsia="Arial" w:hAnsi="Arial" w:cs="Arial"/>
                <w:noProof/>
                <w:sz w:val="22"/>
                <w:szCs w:val="22"/>
              </w:rPr>
              <w:drawing>
                <wp:inline distT="114300" distB="114300" distL="114300" distR="114300" wp14:anchorId="063C2280" wp14:editId="4C042EF0">
                  <wp:extent cx="4333875" cy="354330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333875" cy="3543300"/>
                          </a:xfrm>
                          <a:prstGeom prst="rect">
                            <a:avLst/>
                          </a:prstGeom>
                          <a:ln/>
                        </pic:spPr>
                      </pic:pic>
                    </a:graphicData>
                  </a:graphic>
                </wp:inline>
              </w:drawing>
            </w:r>
          </w:p>
        </w:tc>
        <w:tc>
          <w:tcPr>
            <w:tcW w:w="3570" w:type="dxa"/>
            <w:shd w:val="clear" w:color="auto" w:fill="auto"/>
            <w:tcMar>
              <w:top w:w="100" w:type="dxa"/>
              <w:left w:w="100" w:type="dxa"/>
              <w:bottom w:w="100" w:type="dxa"/>
              <w:right w:w="100" w:type="dxa"/>
            </w:tcMar>
          </w:tcPr>
          <w:p w14:paraId="1DADC764" w14:textId="77777777" w:rsidR="00975B58" w:rsidRDefault="00975B58">
            <w:pPr>
              <w:rPr>
                <w:rFonts w:ascii="Arial" w:eastAsia="Arial" w:hAnsi="Arial" w:cs="Arial"/>
                <w:highlight w:val="white"/>
              </w:rPr>
            </w:pPr>
          </w:p>
          <w:p w14:paraId="2EC6FC74" w14:textId="77777777" w:rsidR="00975B58" w:rsidRDefault="00975B58">
            <w:pPr>
              <w:rPr>
                <w:rFonts w:ascii="Arial" w:eastAsia="Arial" w:hAnsi="Arial" w:cs="Arial"/>
                <w:highlight w:val="white"/>
              </w:rPr>
            </w:pPr>
          </w:p>
          <w:p w14:paraId="22CFBFAA" w14:textId="77777777" w:rsidR="00975B58" w:rsidRDefault="00975B58">
            <w:pPr>
              <w:rPr>
                <w:rFonts w:ascii="Arial" w:eastAsia="Arial" w:hAnsi="Arial" w:cs="Arial"/>
                <w:highlight w:val="white"/>
              </w:rPr>
            </w:pPr>
          </w:p>
          <w:p w14:paraId="16F8A837" w14:textId="77777777" w:rsidR="00975B58" w:rsidRDefault="00975B58">
            <w:pPr>
              <w:rPr>
                <w:rFonts w:ascii="Arial" w:eastAsia="Arial" w:hAnsi="Arial" w:cs="Arial"/>
                <w:highlight w:val="white"/>
              </w:rPr>
            </w:pPr>
          </w:p>
          <w:p w14:paraId="5C59F615" w14:textId="77777777" w:rsidR="00975B58" w:rsidRDefault="00975B58">
            <w:pPr>
              <w:rPr>
                <w:rFonts w:ascii="Arial" w:eastAsia="Arial" w:hAnsi="Arial" w:cs="Arial"/>
                <w:highlight w:val="white"/>
              </w:rPr>
            </w:pPr>
          </w:p>
          <w:p w14:paraId="02427500" w14:textId="77777777" w:rsidR="00975B58" w:rsidRDefault="00EF7B85">
            <w:pPr>
              <w:jc w:val="center"/>
              <w:rPr>
                <w:rFonts w:ascii="Arial" w:eastAsia="Arial" w:hAnsi="Arial" w:cs="Arial"/>
                <w:highlight w:val="white"/>
              </w:rPr>
            </w:pPr>
            <w:r>
              <w:rPr>
                <w:rFonts w:ascii="Arial" w:eastAsia="Arial" w:hAnsi="Arial" w:cs="Arial"/>
                <w:highlight w:val="white"/>
              </w:rPr>
              <w:t xml:space="preserve">Geomancy Map 2 </w:t>
            </w:r>
          </w:p>
          <w:p w14:paraId="4A8F2DA8" w14:textId="77777777" w:rsidR="00975B58" w:rsidRDefault="00EF7B85">
            <w:pPr>
              <w:rPr>
                <w:rFonts w:ascii="Arial" w:eastAsia="Arial" w:hAnsi="Arial" w:cs="Arial"/>
              </w:rPr>
            </w:pPr>
            <w:r>
              <w:rPr>
                <w:rFonts w:ascii="Arial" w:eastAsia="Arial" w:hAnsi="Arial" w:cs="Arial"/>
                <w:highlight w:val="white"/>
              </w:rPr>
              <w:t xml:space="preserve">The Five Districts of </w:t>
            </w:r>
            <w:proofErr w:type="spellStart"/>
            <w:r>
              <w:rPr>
                <w:rFonts w:ascii="Arial" w:eastAsia="Arial" w:hAnsi="Arial" w:cs="Arial"/>
                <w:highlight w:val="white"/>
              </w:rPr>
              <w:t>Hanyang</w:t>
            </w:r>
            <w:proofErr w:type="spellEnd"/>
            <w:r>
              <w:rPr>
                <w:rFonts w:ascii="Arial" w:eastAsia="Arial" w:hAnsi="Arial" w:cs="Arial"/>
                <w:highlight w:val="white"/>
              </w:rPr>
              <w:t xml:space="preserve"> (Seoul). This map represents two major geographic features—mountains (presented in black) and rivers (presented in blue).</w:t>
            </w:r>
          </w:p>
        </w:tc>
      </w:tr>
      <w:tr w:rsidR="00975B58" w14:paraId="72BACEAD" w14:textId="77777777">
        <w:tc>
          <w:tcPr>
            <w:tcW w:w="7035" w:type="dxa"/>
            <w:shd w:val="clear" w:color="auto" w:fill="auto"/>
            <w:tcMar>
              <w:top w:w="100" w:type="dxa"/>
              <w:left w:w="100" w:type="dxa"/>
              <w:bottom w:w="100" w:type="dxa"/>
              <w:right w:w="100" w:type="dxa"/>
            </w:tcMar>
          </w:tcPr>
          <w:p w14:paraId="7001459D" w14:textId="77777777" w:rsidR="00975B58" w:rsidRDefault="00EF7B85">
            <w:pPr>
              <w:widowControl w:val="0"/>
              <w:pBdr>
                <w:top w:val="nil"/>
                <w:left w:val="nil"/>
                <w:bottom w:val="nil"/>
                <w:right w:val="nil"/>
                <w:between w:val="nil"/>
              </w:pBdr>
              <w:spacing w:before="0" w:after="0" w:line="240" w:lineRule="auto"/>
              <w:rPr>
                <w:rFonts w:ascii="Arial" w:eastAsia="Arial" w:hAnsi="Arial" w:cs="Arial"/>
                <w:sz w:val="22"/>
                <w:szCs w:val="22"/>
              </w:rPr>
            </w:pPr>
            <w:r>
              <w:rPr>
                <w:rFonts w:ascii="Arial" w:eastAsia="Arial" w:hAnsi="Arial" w:cs="Arial"/>
                <w:noProof/>
                <w:sz w:val="22"/>
                <w:szCs w:val="22"/>
              </w:rPr>
              <w:drawing>
                <wp:inline distT="114300" distB="114300" distL="114300" distR="114300" wp14:anchorId="57898DFE" wp14:editId="53193D30">
                  <wp:extent cx="4333875" cy="31623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333875" cy="3162300"/>
                          </a:xfrm>
                          <a:prstGeom prst="rect">
                            <a:avLst/>
                          </a:prstGeom>
                          <a:ln/>
                        </pic:spPr>
                      </pic:pic>
                    </a:graphicData>
                  </a:graphic>
                </wp:inline>
              </w:drawing>
            </w:r>
          </w:p>
        </w:tc>
        <w:tc>
          <w:tcPr>
            <w:tcW w:w="3570" w:type="dxa"/>
            <w:shd w:val="clear" w:color="auto" w:fill="auto"/>
            <w:tcMar>
              <w:top w:w="100" w:type="dxa"/>
              <w:left w:w="100" w:type="dxa"/>
              <w:bottom w:w="100" w:type="dxa"/>
              <w:right w:w="100" w:type="dxa"/>
            </w:tcMar>
          </w:tcPr>
          <w:p w14:paraId="7BD887E6" w14:textId="77777777" w:rsidR="00975B58" w:rsidRDefault="00975B58">
            <w:pPr>
              <w:widowControl w:val="0"/>
              <w:pBdr>
                <w:top w:val="nil"/>
                <w:left w:val="nil"/>
                <w:bottom w:val="nil"/>
                <w:right w:val="nil"/>
                <w:between w:val="nil"/>
              </w:pBdr>
              <w:spacing w:before="0" w:after="0" w:line="240" w:lineRule="auto"/>
              <w:rPr>
                <w:rFonts w:ascii="Arial" w:eastAsia="Arial" w:hAnsi="Arial" w:cs="Arial"/>
              </w:rPr>
            </w:pPr>
          </w:p>
          <w:p w14:paraId="3CE28A1A" w14:textId="77777777" w:rsidR="00975B58" w:rsidRDefault="00975B58">
            <w:pPr>
              <w:widowControl w:val="0"/>
              <w:pBdr>
                <w:top w:val="nil"/>
                <w:left w:val="nil"/>
                <w:bottom w:val="nil"/>
                <w:right w:val="nil"/>
                <w:between w:val="nil"/>
              </w:pBdr>
              <w:spacing w:before="0" w:after="0" w:line="240" w:lineRule="auto"/>
              <w:rPr>
                <w:rFonts w:ascii="Arial" w:eastAsia="Arial" w:hAnsi="Arial" w:cs="Arial"/>
              </w:rPr>
            </w:pPr>
          </w:p>
          <w:p w14:paraId="59D8D18C" w14:textId="77777777" w:rsidR="00975B58" w:rsidRDefault="00975B58">
            <w:pPr>
              <w:widowControl w:val="0"/>
              <w:pBdr>
                <w:top w:val="nil"/>
                <w:left w:val="nil"/>
                <w:bottom w:val="nil"/>
                <w:right w:val="nil"/>
                <w:between w:val="nil"/>
              </w:pBdr>
              <w:spacing w:before="0" w:after="0" w:line="240" w:lineRule="auto"/>
              <w:rPr>
                <w:rFonts w:ascii="Arial" w:eastAsia="Arial" w:hAnsi="Arial" w:cs="Arial"/>
              </w:rPr>
            </w:pPr>
          </w:p>
          <w:p w14:paraId="6DEBDA59" w14:textId="77777777" w:rsidR="00975B58" w:rsidRDefault="00EF7B85">
            <w:pPr>
              <w:widowControl w:val="0"/>
              <w:pBdr>
                <w:top w:val="nil"/>
                <w:left w:val="nil"/>
                <w:bottom w:val="nil"/>
                <w:right w:val="nil"/>
                <w:between w:val="nil"/>
              </w:pBdr>
              <w:spacing w:before="0" w:after="0" w:line="240" w:lineRule="auto"/>
              <w:jc w:val="center"/>
              <w:rPr>
                <w:rFonts w:ascii="Arial" w:eastAsia="Arial" w:hAnsi="Arial" w:cs="Arial"/>
              </w:rPr>
            </w:pPr>
            <w:r>
              <w:rPr>
                <w:rFonts w:ascii="Arial" w:eastAsia="Arial" w:hAnsi="Arial" w:cs="Arial"/>
              </w:rPr>
              <w:t xml:space="preserve">Geomancy Map 3 </w:t>
            </w:r>
          </w:p>
          <w:p w14:paraId="0C247728" w14:textId="77777777" w:rsidR="00975B58" w:rsidRDefault="00975B58">
            <w:pPr>
              <w:widowControl w:val="0"/>
              <w:pBdr>
                <w:top w:val="nil"/>
                <w:left w:val="nil"/>
                <w:bottom w:val="nil"/>
                <w:right w:val="nil"/>
                <w:between w:val="nil"/>
              </w:pBdr>
              <w:spacing w:before="0" w:after="0" w:line="240" w:lineRule="auto"/>
              <w:rPr>
                <w:rFonts w:ascii="Arial" w:eastAsia="Arial" w:hAnsi="Arial" w:cs="Arial"/>
              </w:rPr>
            </w:pPr>
          </w:p>
          <w:p w14:paraId="6DFBDF84" w14:textId="77777777" w:rsidR="00975B58" w:rsidRDefault="00EF7B85">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 xml:space="preserve">The capital city, </w:t>
            </w:r>
            <w:proofErr w:type="spellStart"/>
            <w:r>
              <w:rPr>
                <w:rFonts w:ascii="Arial" w:eastAsia="Arial" w:hAnsi="Arial" w:cs="Arial"/>
              </w:rPr>
              <w:t>Hanyang</w:t>
            </w:r>
            <w:proofErr w:type="spellEnd"/>
            <w:r>
              <w:rPr>
                <w:rFonts w:ascii="Arial" w:eastAsia="Arial" w:hAnsi="Arial" w:cs="Arial"/>
              </w:rPr>
              <w:t xml:space="preserve"> (modern-day Seoul), in 1822, illustrated in this recreation of a woodblock print. The map shows the main Confucian political institutions—such as the king’s palaces, the Confucian National University, the Confucian Ancestral Shrin</w:t>
            </w:r>
            <w:r>
              <w:rPr>
                <w:rFonts w:ascii="Arial" w:eastAsia="Arial" w:hAnsi="Arial" w:cs="Arial"/>
              </w:rPr>
              <w:t>e, and the Six Ministries—all surrounded by mountains and rivers in a harmonious arrangement.</w:t>
            </w:r>
          </w:p>
        </w:tc>
      </w:tr>
    </w:tbl>
    <w:p w14:paraId="0397A947" w14:textId="77777777" w:rsidR="00975B58" w:rsidRDefault="00975B58">
      <w:pPr>
        <w:rPr>
          <w:color w:val="7B8C89"/>
          <w:highlight w:val="white"/>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5B58" w14:paraId="4C14E090" w14:textId="77777777">
        <w:tc>
          <w:tcPr>
            <w:tcW w:w="9360" w:type="dxa"/>
            <w:shd w:val="clear" w:color="auto" w:fill="0B5394"/>
            <w:tcMar>
              <w:top w:w="100" w:type="dxa"/>
              <w:left w:w="100" w:type="dxa"/>
              <w:bottom w:w="100" w:type="dxa"/>
              <w:right w:w="100" w:type="dxa"/>
            </w:tcMar>
          </w:tcPr>
          <w:p w14:paraId="6C45C7F5" w14:textId="77777777" w:rsidR="00975B58" w:rsidRDefault="00EF7B85">
            <w:pPr>
              <w:widowControl w:val="0"/>
              <w:spacing w:before="0" w:after="0" w:line="240" w:lineRule="auto"/>
              <w:jc w:val="center"/>
              <w:rPr>
                <w:rFonts w:ascii="Arial" w:eastAsia="Arial" w:hAnsi="Arial" w:cs="Arial"/>
                <w:color w:val="FFFFFF"/>
                <w:sz w:val="36"/>
                <w:szCs w:val="36"/>
              </w:rPr>
            </w:pPr>
            <w:r>
              <w:rPr>
                <w:rFonts w:ascii="Arial" w:eastAsia="Arial" w:hAnsi="Arial" w:cs="Arial"/>
                <w:color w:val="FFFFFF"/>
                <w:sz w:val="36"/>
                <w:szCs w:val="36"/>
              </w:rPr>
              <w:lastRenderedPageBreak/>
              <w:t xml:space="preserve">Day 2 Student Handout </w:t>
            </w:r>
          </w:p>
        </w:tc>
      </w:tr>
    </w:tbl>
    <w:p w14:paraId="57F7D724" w14:textId="77777777" w:rsidR="00975B58" w:rsidRDefault="00975B58">
      <w:pPr>
        <w:spacing w:before="0" w:after="0"/>
        <w:rPr>
          <w:color w:val="7B8C89"/>
          <w:highlight w:val="white"/>
        </w:rPr>
      </w:pPr>
    </w:p>
    <w:p w14:paraId="5A057052" w14:textId="77777777" w:rsidR="00975B58" w:rsidRDefault="00EF7B85">
      <w:pPr>
        <w:spacing w:before="0" w:after="0"/>
        <w:rPr>
          <w:color w:val="7B8C89"/>
          <w:highlight w:val="white"/>
        </w:rPr>
      </w:pPr>
      <w:r>
        <w:rPr>
          <w:color w:val="333333"/>
          <w:sz w:val="24"/>
          <w:szCs w:val="24"/>
          <w:highlight w:val="white"/>
        </w:rPr>
        <w:t>Name: __________________________________________________   Period: ______________</w:t>
      </w:r>
    </w:p>
    <w:p w14:paraId="1DB2D760" w14:textId="77777777" w:rsidR="00975B58" w:rsidRDefault="00975B58">
      <w:pPr>
        <w:spacing w:before="0" w:after="0"/>
        <w:rPr>
          <w:color w:val="7B8C89"/>
          <w:highlight w:val="white"/>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5B58" w14:paraId="415A41D1" w14:textId="77777777">
        <w:tc>
          <w:tcPr>
            <w:tcW w:w="9360" w:type="dxa"/>
            <w:shd w:val="clear" w:color="auto" w:fill="auto"/>
            <w:tcMar>
              <w:top w:w="100" w:type="dxa"/>
              <w:left w:w="100" w:type="dxa"/>
              <w:bottom w:w="100" w:type="dxa"/>
              <w:right w:w="100" w:type="dxa"/>
            </w:tcMar>
          </w:tcPr>
          <w:p w14:paraId="70FD52B1" w14:textId="77777777" w:rsidR="00975B58" w:rsidRDefault="00EF7B85">
            <w:pPr>
              <w:widowControl w:val="0"/>
              <w:spacing w:before="0" w:after="0" w:line="240" w:lineRule="auto"/>
              <w:jc w:val="center"/>
              <w:rPr>
                <w:b/>
                <w:color w:val="333333"/>
                <w:sz w:val="32"/>
                <w:szCs w:val="32"/>
                <w:highlight w:val="white"/>
              </w:rPr>
            </w:pPr>
            <w:r>
              <w:rPr>
                <w:b/>
                <w:color w:val="333333"/>
                <w:sz w:val="32"/>
                <w:szCs w:val="32"/>
                <w:highlight w:val="white"/>
              </w:rPr>
              <w:t>Cultural Diffusion and Korean Culture - Notes</w:t>
            </w:r>
          </w:p>
        </w:tc>
      </w:tr>
    </w:tbl>
    <w:p w14:paraId="3E9BCFF5" w14:textId="77777777" w:rsidR="00975B58" w:rsidRDefault="00975B58">
      <w:pPr>
        <w:widowControl w:val="0"/>
        <w:spacing w:before="0" w:after="0" w:line="240" w:lineRule="auto"/>
        <w:rPr>
          <w:color w:val="333333"/>
          <w:sz w:val="24"/>
          <w:szCs w:val="24"/>
          <w:highlight w:val="white"/>
        </w:rPr>
      </w:pPr>
    </w:p>
    <w:tbl>
      <w:tblPr>
        <w:tblStyle w:val="af4"/>
        <w:tblW w:w="993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8220"/>
      </w:tblGrid>
      <w:tr w:rsidR="00975B58" w14:paraId="2A3B5AF8" w14:textId="77777777">
        <w:tc>
          <w:tcPr>
            <w:tcW w:w="1710" w:type="dxa"/>
            <w:shd w:val="clear" w:color="auto" w:fill="auto"/>
            <w:tcMar>
              <w:top w:w="100" w:type="dxa"/>
              <w:left w:w="100" w:type="dxa"/>
              <w:bottom w:w="100" w:type="dxa"/>
              <w:right w:w="100" w:type="dxa"/>
            </w:tcMar>
          </w:tcPr>
          <w:p w14:paraId="7A85CC75" w14:textId="77777777" w:rsidR="00975B58" w:rsidRDefault="00EF7B85">
            <w:pPr>
              <w:widowControl w:val="0"/>
              <w:spacing w:before="0" w:after="0" w:line="240" w:lineRule="auto"/>
              <w:jc w:val="center"/>
              <w:rPr>
                <w:color w:val="333333"/>
                <w:sz w:val="22"/>
                <w:szCs w:val="22"/>
                <w:highlight w:val="white"/>
              </w:rPr>
            </w:pPr>
            <w:r>
              <w:rPr>
                <w:color w:val="333333"/>
                <w:sz w:val="22"/>
                <w:szCs w:val="22"/>
                <w:highlight w:val="white"/>
              </w:rPr>
              <w:t>Question #</w:t>
            </w:r>
          </w:p>
        </w:tc>
        <w:tc>
          <w:tcPr>
            <w:tcW w:w="8220" w:type="dxa"/>
            <w:shd w:val="clear" w:color="auto" w:fill="auto"/>
            <w:tcMar>
              <w:top w:w="100" w:type="dxa"/>
              <w:left w:w="100" w:type="dxa"/>
              <w:bottom w:w="100" w:type="dxa"/>
              <w:right w:w="100" w:type="dxa"/>
            </w:tcMar>
          </w:tcPr>
          <w:p w14:paraId="7A019844" w14:textId="77777777" w:rsidR="00975B58" w:rsidRDefault="00EF7B85">
            <w:pPr>
              <w:widowControl w:val="0"/>
              <w:spacing w:before="0" w:after="0" w:line="240" w:lineRule="auto"/>
              <w:rPr>
                <w:color w:val="333333"/>
                <w:sz w:val="22"/>
                <w:szCs w:val="22"/>
                <w:highlight w:val="white"/>
              </w:rPr>
            </w:pPr>
            <w:r>
              <w:rPr>
                <w:color w:val="333333"/>
                <w:sz w:val="22"/>
                <w:szCs w:val="22"/>
                <w:highlight w:val="white"/>
              </w:rPr>
              <w:t>Complete the notes sheet below based on your assigned task.</w:t>
            </w:r>
          </w:p>
        </w:tc>
      </w:tr>
      <w:tr w:rsidR="00975B58" w14:paraId="7357AC4E" w14:textId="77777777">
        <w:tc>
          <w:tcPr>
            <w:tcW w:w="1710" w:type="dxa"/>
            <w:shd w:val="clear" w:color="auto" w:fill="auto"/>
            <w:tcMar>
              <w:top w:w="100" w:type="dxa"/>
              <w:left w:w="100" w:type="dxa"/>
              <w:bottom w:w="100" w:type="dxa"/>
              <w:right w:w="100" w:type="dxa"/>
            </w:tcMar>
          </w:tcPr>
          <w:p w14:paraId="421DB615" w14:textId="77777777" w:rsidR="00975B58" w:rsidRDefault="00EF7B85">
            <w:pPr>
              <w:widowControl w:val="0"/>
              <w:spacing w:before="0" w:after="0" w:line="240" w:lineRule="auto"/>
              <w:rPr>
                <w:color w:val="333333"/>
                <w:highlight w:val="white"/>
              </w:rPr>
            </w:pPr>
            <w:r>
              <w:rPr>
                <w:color w:val="333333"/>
                <w:highlight w:val="white"/>
              </w:rPr>
              <w:t>Question 1</w:t>
            </w:r>
          </w:p>
        </w:tc>
        <w:tc>
          <w:tcPr>
            <w:tcW w:w="8220" w:type="dxa"/>
            <w:shd w:val="clear" w:color="auto" w:fill="auto"/>
            <w:tcMar>
              <w:top w:w="100" w:type="dxa"/>
              <w:left w:w="100" w:type="dxa"/>
              <w:bottom w:w="100" w:type="dxa"/>
              <w:right w:w="100" w:type="dxa"/>
            </w:tcMar>
          </w:tcPr>
          <w:p w14:paraId="08DF233E" w14:textId="77777777" w:rsidR="00975B58" w:rsidRDefault="00EF7B85">
            <w:pPr>
              <w:numPr>
                <w:ilvl w:val="1"/>
                <w:numId w:val="3"/>
              </w:numPr>
              <w:tabs>
                <w:tab w:val="left" w:pos="10260"/>
              </w:tabs>
              <w:spacing w:before="0" w:after="0" w:line="240" w:lineRule="auto"/>
              <w:ind w:left="540"/>
            </w:pPr>
            <w:r>
              <w:t>How has Korean culture diffused?</w:t>
            </w:r>
          </w:p>
        </w:tc>
      </w:tr>
      <w:tr w:rsidR="00975B58" w14:paraId="4CBD2CD2" w14:textId="77777777">
        <w:tc>
          <w:tcPr>
            <w:tcW w:w="1710" w:type="dxa"/>
            <w:shd w:val="clear" w:color="auto" w:fill="auto"/>
            <w:tcMar>
              <w:top w:w="100" w:type="dxa"/>
              <w:left w:w="100" w:type="dxa"/>
              <w:bottom w:w="100" w:type="dxa"/>
              <w:right w:w="100" w:type="dxa"/>
            </w:tcMar>
          </w:tcPr>
          <w:p w14:paraId="057A21AD" w14:textId="77777777" w:rsidR="00975B58" w:rsidRDefault="00EF7B85">
            <w:pPr>
              <w:widowControl w:val="0"/>
              <w:spacing w:before="0" w:after="0" w:line="240" w:lineRule="auto"/>
              <w:rPr>
                <w:color w:val="333333"/>
                <w:highlight w:val="white"/>
              </w:rPr>
            </w:pPr>
            <w:r>
              <w:rPr>
                <w:color w:val="333333"/>
                <w:highlight w:val="white"/>
              </w:rPr>
              <w:t>Question 2</w:t>
            </w:r>
          </w:p>
        </w:tc>
        <w:tc>
          <w:tcPr>
            <w:tcW w:w="8220" w:type="dxa"/>
            <w:shd w:val="clear" w:color="auto" w:fill="auto"/>
            <w:tcMar>
              <w:top w:w="100" w:type="dxa"/>
              <w:left w:w="100" w:type="dxa"/>
              <w:bottom w:w="100" w:type="dxa"/>
              <w:right w:w="100" w:type="dxa"/>
            </w:tcMar>
          </w:tcPr>
          <w:p w14:paraId="396AAEB5" w14:textId="77777777" w:rsidR="00975B58" w:rsidRDefault="00EF7B85">
            <w:pPr>
              <w:numPr>
                <w:ilvl w:val="1"/>
                <w:numId w:val="3"/>
              </w:numPr>
              <w:tabs>
                <w:tab w:val="left" w:pos="10260"/>
              </w:tabs>
              <w:spacing w:before="0" w:after="0" w:line="240" w:lineRule="auto"/>
              <w:ind w:left="540"/>
            </w:pPr>
            <w:r>
              <w:t xml:space="preserve">What are political causes </w:t>
            </w:r>
            <w:r>
              <w:rPr>
                <w:u w:val="single"/>
              </w:rPr>
              <w:t>AND</w:t>
            </w:r>
            <w:r>
              <w:t xml:space="preserve"> consequences of the diffusion mentioned in the article?  </w:t>
            </w:r>
          </w:p>
        </w:tc>
      </w:tr>
      <w:tr w:rsidR="00975B58" w14:paraId="034E5212" w14:textId="77777777">
        <w:tc>
          <w:tcPr>
            <w:tcW w:w="1710" w:type="dxa"/>
            <w:shd w:val="clear" w:color="auto" w:fill="auto"/>
            <w:tcMar>
              <w:top w:w="100" w:type="dxa"/>
              <w:left w:w="100" w:type="dxa"/>
              <w:bottom w:w="100" w:type="dxa"/>
              <w:right w:w="100" w:type="dxa"/>
            </w:tcMar>
          </w:tcPr>
          <w:p w14:paraId="106D50AE" w14:textId="77777777" w:rsidR="00975B58" w:rsidRDefault="00EF7B85">
            <w:pPr>
              <w:widowControl w:val="0"/>
              <w:spacing w:before="0" w:after="0" w:line="240" w:lineRule="auto"/>
              <w:rPr>
                <w:color w:val="333333"/>
                <w:highlight w:val="white"/>
              </w:rPr>
            </w:pPr>
            <w:r>
              <w:rPr>
                <w:color w:val="333333"/>
                <w:highlight w:val="white"/>
              </w:rPr>
              <w:t>Question 3</w:t>
            </w:r>
          </w:p>
        </w:tc>
        <w:tc>
          <w:tcPr>
            <w:tcW w:w="8220" w:type="dxa"/>
            <w:shd w:val="clear" w:color="auto" w:fill="auto"/>
            <w:tcMar>
              <w:top w:w="100" w:type="dxa"/>
              <w:left w:w="100" w:type="dxa"/>
              <w:bottom w:w="100" w:type="dxa"/>
              <w:right w:w="100" w:type="dxa"/>
            </w:tcMar>
          </w:tcPr>
          <w:p w14:paraId="4CBCD543" w14:textId="77777777" w:rsidR="00975B58" w:rsidRDefault="00EF7B85">
            <w:pPr>
              <w:numPr>
                <w:ilvl w:val="1"/>
                <w:numId w:val="3"/>
              </w:numPr>
              <w:tabs>
                <w:tab w:val="left" w:pos="10260"/>
              </w:tabs>
              <w:spacing w:before="0" w:after="0" w:line="240" w:lineRule="auto"/>
              <w:ind w:left="540"/>
            </w:pPr>
            <w:r>
              <w:t xml:space="preserve">What are economic causes </w:t>
            </w:r>
            <w:r>
              <w:rPr>
                <w:u w:val="single"/>
              </w:rPr>
              <w:t>AND</w:t>
            </w:r>
            <w:r>
              <w:t xml:space="preserve"> consequences of </w:t>
            </w:r>
            <w:proofErr w:type="gramStart"/>
            <w:r>
              <w:t>the  diffusion</w:t>
            </w:r>
            <w:proofErr w:type="gramEnd"/>
            <w:r>
              <w:t xml:space="preserve"> mentioned in the article?</w:t>
            </w:r>
          </w:p>
        </w:tc>
      </w:tr>
      <w:tr w:rsidR="00975B58" w14:paraId="70F07F60" w14:textId="77777777">
        <w:tc>
          <w:tcPr>
            <w:tcW w:w="1710" w:type="dxa"/>
            <w:shd w:val="clear" w:color="auto" w:fill="auto"/>
            <w:tcMar>
              <w:top w:w="100" w:type="dxa"/>
              <w:left w:w="100" w:type="dxa"/>
              <w:bottom w:w="100" w:type="dxa"/>
              <w:right w:w="100" w:type="dxa"/>
            </w:tcMar>
          </w:tcPr>
          <w:p w14:paraId="6EAF3123" w14:textId="77777777" w:rsidR="00975B58" w:rsidRDefault="00EF7B85">
            <w:pPr>
              <w:widowControl w:val="0"/>
              <w:spacing w:before="0" w:after="0" w:line="240" w:lineRule="auto"/>
              <w:rPr>
                <w:color w:val="333333"/>
                <w:highlight w:val="white"/>
              </w:rPr>
            </w:pPr>
            <w:r>
              <w:rPr>
                <w:color w:val="333333"/>
                <w:highlight w:val="white"/>
              </w:rPr>
              <w:t>Question 4</w:t>
            </w:r>
          </w:p>
        </w:tc>
        <w:tc>
          <w:tcPr>
            <w:tcW w:w="8220" w:type="dxa"/>
            <w:shd w:val="clear" w:color="auto" w:fill="auto"/>
            <w:tcMar>
              <w:top w:w="100" w:type="dxa"/>
              <w:left w:w="100" w:type="dxa"/>
              <w:bottom w:w="100" w:type="dxa"/>
              <w:right w:w="100" w:type="dxa"/>
            </w:tcMar>
          </w:tcPr>
          <w:p w14:paraId="51FCF930" w14:textId="77777777" w:rsidR="00975B58" w:rsidRDefault="00EF7B85">
            <w:pPr>
              <w:numPr>
                <w:ilvl w:val="1"/>
                <w:numId w:val="3"/>
              </w:numPr>
              <w:tabs>
                <w:tab w:val="left" w:pos="10260"/>
              </w:tabs>
              <w:spacing w:before="0" w:after="0" w:line="240" w:lineRule="auto"/>
              <w:ind w:left="540"/>
            </w:pPr>
            <w:r>
              <w:t xml:space="preserve">What are examples of countries and regions that have been influenced by the diffusion mentioned in the article? </w:t>
            </w:r>
          </w:p>
        </w:tc>
      </w:tr>
    </w:tbl>
    <w:p w14:paraId="55537704" w14:textId="77777777" w:rsidR="00975B58" w:rsidRDefault="00975B58">
      <w:pPr>
        <w:spacing w:before="0" w:after="0"/>
        <w:rPr>
          <w:color w:val="333333"/>
          <w:sz w:val="16"/>
          <w:szCs w:val="16"/>
          <w:highlight w:val="white"/>
        </w:rPr>
      </w:pPr>
    </w:p>
    <w:tbl>
      <w:tblPr>
        <w:tblStyle w:val="af5"/>
        <w:tblW w:w="1003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7500"/>
      </w:tblGrid>
      <w:tr w:rsidR="00975B58" w14:paraId="634C1801" w14:textId="77777777">
        <w:trPr>
          <w:trHeight w:val="440"/>
        </w:trPr>
        <w:tc>
          <w:tcPr>
            <w:tcW w:w="2535" w:type="dxa"/>
            <w:shd w:val="clear" w:color="auto" w:fill="CDE6FF"/>
            <w:tcMar>
              <w:top w:w="100" w:type="dxa"/>
              <w:left w:w="100" w:type="dxa"/>
              <w:bottom w:w="100" w:type="dxa"/>
              <w:right w:w="100" w:type="dxa"/>
            </w:tcMar>
          </w:tcPr>
          <w:p w14:paraId="7E09B914" w14:textId="77777777" w:rsidR="00975B58" w:rsidRDefault="00EF7B85">
            <w:pPr>
              <w:spacing w:before="0" w:after="0" w:line="240" w:lineRule="auto"/>
              <w:jc w:val="center"/>
              <w:rPr>
                <w:b/>
                <w:sz w:val="24"/>
                <w:szCs w:val="24"/>
              </w:rPr>
            </w:pPr>
            <w:r>
              <w:rPr>
                <w:b/>
                <w:sz w:val="24"/>
                <w:szCs w:val="24"/>
              </w:rPr>
              <w:t>Your Question</w:t>
            </w:r>
          </w:p>
        </w:tc>
        <w:tc>
          <w:tcPr>
            <w:tcW w:w="7500" w:type="dxa"/>
            <w:shd w:val="clear" w:color="auto" w:fill="CDE6FF"/>
            <w:tcMar>
              <w:top w:w="100" w:type="dxa"/>
              <w:left w:w="100" w:type="dxa"/>
              <w:bottom w:w="100" w:type="dxa"/>
              <w:right w:w="100" w:type="dxa"/>
            </w:tcMar>
          </w:tcPr>
          <w:p w14:paraId="560E324B" w14:textId="77777777" w:rsidR="00975B58" w:rsidRDefault="00EF7B85">
            <w:pPr>
              <w:spacing w:before="0" w:after="0" w:line="240" w:lineRule="auto"/>
              <w:jc w:val="center"/>
              <w:rPr>
                <w:b/>
                <w:sz w:val="24"/>
                <w:szCs w:val="24"/>
              </w:rPr>
            </w:pPr>
            <w:r>
              <w:rPr>
                <w:b/>
                <w:sz w:val="24"/>
                <w:szCs w:val="24"/>
              </w:rPr>
              <w:t xml:space="preserve">Evidence from the Article to </w:t>
            </w:r>
            <w:r>
              <w:rPr>
                <w:b/>
                <w:sz w:val="24"/>
                <w:szCs w:val="24"/>
              </w:rPr>
              <w:t>answer the question</w:t>
            </w:r>
          </w:p>
          <w:p w14:paraId="79AC552A" w14:textId="77777777" w:rsidR="00975B58" w:rsidRDefault="00975B58">
            <w:pPr>
              <w:spacing w:before="0" w:after="0" w:line="240" w:lineRule="auto"/>
              <w:jc w:val="center"/>
              <w:rPr>
                <w:b/>
                <w:sz w:val="24"/>
                <w:szCs w:val="24"/>
              </w:rPr>
            </w:pPr>
          </w:p>
        </w:tc>
      </w:tr>
      <w:tr w:rsidR="00975B58" w14:paraId="33478303" w14:textId="77777777">
        <w:trPr>
          <w:trHeight w:val="2500"/>
        </w:trPr>
        <w:tc>
          <w:tcPr>
            <w:tcW w:w="2535" w:type="dxa"/>
            <w:shd w:val="clear" w:color="auto" w:fill="auto"/>
            <w:tcMar>
              <w:top w:w="100" w:type="dxa"/>
              <w:left w:w="100" w:type="dxa"/>
              <w:bottom w:w="100" w:type="dxa"/>
              <w:right w:w="100" w:type="dxa"/>
            </w:tcMar>
          </w:tcPr>
          <w:p w14:paraId="7941BFFE" w14:textId="77777777" w:rsidR="00975B58" w:rsidRDefault="00975B58">
            <w:pPr>
              <w:widowControl w:val="0"/>
              <w:spacing w:before="0" w:after="0" w:line="240" w:lineRule="auto"/>
              <w:rPr>
                <w:color w:val="333333"/>
                <w:sz w:val="24"/>
                <w:szCs w:val="24"/>
                <w:highlight w:val="white"/>
              </w:rPr>
            </w:pPr>
          </w:p>
        </w:tc>
        <w:tc>
          <w:tcPr>
            <w:tcW w:w="7500" w:type="dxa"/>
            <w:shd w:val="clear" w:color="auto" w:fill="auto"/>
            <w:tcMar>
              <w:top w:w="100" w:type="dxa"/>
              <w:left w:w="100" w:type="dxa"/>
              <w:bottom w:w="100" w:type="dxa"/>
              <w:right w:w="100" w:type="dxa"/>
            </w:tcMar>
          </w:tcPr>
          <w:p w14:paraId="6A6F671C" w14:textId="77777777" w:rsidR="00975B58" w:rsidRDefault="00975B58">
            <w:pPr>
              <w:widowControl w:val="0"/>
              <w:spacing w:before="0" w:after="0" w:line="240" w:lineRule="auto"/>
              <w:jc w:val="center"/>
              <w:rPr>
                <w:color w:val="333333"/>
                <w:sz w:val="24"/>
                <w:szCs w:val="24"/>
                <w:highlight w:val="white"/>
              </w:rPr>
            </w:pPr>
          </w:p>
          <w:p w14:paraId="4ED3967B" w14:textId="77777777" w:rsidR="00975B58" w:rsidRDefault="00975B58">
            <w:pPr>
              <w:widowControl w:val="0"/>
              <w:spacing w:before="0" w:after="0" w:line="240" w:lineRule="auto"/>
              <w:jc w:val="center"/>
              <w:rPr>
                <w:color w:val="333333"/>
                <w:sz w:val="24"/>
                <w:szCs w:val="24"/>
                <w:highlight w:val="white"/>
              </w:rPr>
            </w:pPr>
          </w:p>
          <w:p w14:paraId="2640C972" w14:textId="77777777" w:rsidR="00975B58" w:rsidRDefault="00975B58">
            <w:pPr>
              <w:widowControl w:val="0"/>
              <w:spacing w:before="0" w:after="0" w:line="240" w:lineRule="auto"/>
              <w:jc w:val="center"/>
              <w:rPr>
                <w:color w:val="333333"/>
                <w:sz w:val="24"/>
                <w:szCs w:val="24"/>
                <w:highlight w:val="white"/>
              </w:rPr>
            </w:pPr>
          </w:p>
          <w:p w14:paraId="1E7CEF4F" w14:textId="77777777" w:rsidR="00975B58" w:rsidRDefault="00975B58">
            <w:pPr>
              <w:widowControl w:val="0"/>
              <w:spacing w:before="0" w:after="0" w:line="240" w:lineRule="auto"/>
              <w:jc w:val="center"/>
              <w:rPr>
                <w:color w:val="333333"/>
                <w:sz w:val="24"/>
                <w:szCs w:val="24"/>
                <w:highlight w:val="white"/>
              </w:rPr>
            </w:pPr>
          </w:p>
          <w:p w14:paraId="39F57BD2" w14:textId="77777777" w:rsidR="00975B58" w:rsidRDefault="00975B58">
            <w:pPr>
              <w:widowControl w:val="0"/>
              <w:spacing w:before="0" w:after="0" w:line="240" w:lineRule="auto"/>
              <w:jc w:val="center"/>
              <w:rPr>
                <w:color w:val="333333"/>
                <w:sz w:val="24"/>
                <w:szCs w:val="24"/>
                <w:highlight w:val="white"/>
              </w:rPr>
            </w:pPr>
          </w:p>
          <w:p w14:paraId="199C0421" w14:textId="77777777" w:rsidR="00975B58" w:rsidRDefault="00975B58">
            <w:pPr>
              <w:widowControl w:val="0"/>
              <w:spacing w:before="0" w:after="0" w:line="240" w:lineRule="auto"/>
              <w:jc w:val="center"/>
              <w:rPr>
                <w:color w:val="333333"/>
                <w:sz w:val="24"/>
                <w:szCs w:val="24"/>
                <w:highlight w:val="white"/>
              </w:rPr>
            </w:pPr>
          </w:p>
          <w:p w14:paraId="11571B7E" w14:textId="77777777" w:rsidR="00975B58" w:rsidRDefault="00975B58">
            <w:pPr>
              <w:widowControl w:val="0"/>
              <w:spacing w:before="0" w:after="0" w:line="240" w:lineRule="auto"/>
              <w:jc w:val="center"/>
              <w:rPr>
                <w:color w:val="333333"/>
                <w:sz w:val="24"/>
                <w:szCs w:val="24"/>
                <w:highlight w:val="white"/>
              </w:rPr>
            </w:pPr>
          </w:p>
          <w:p w14:paraId="55C65869" w14:textId="77777777" w:rsidR="00975B58" w:rsidRDefault="00975B58">
            <w:pPr>
              <w:widowControl w:val="0"/>
              <w:spacing w:before="0" w:after="0" w:line="240" w:lineRule="auto"/>
              <w:jc w:val="center"/>
              <w:rPr>
                <w:color w:val="333333"/>
                <w:sz w:val="24"/>
                <w:szCs w:val="24"/>
                <w:highlight w:val="white"/>
              </w:rPr>
            </w:pPr>
          </w:p>
          <w:p w14:paraId="353A915B" w14:textId="77777777" w:rsidR="00975B58" w:rsidRDefault="00975B58">
            <w:pPr>
              <w:widowControl w:val="0"/>
              <w:spacing w:before="0" w:after="0" w:line="240" w:lineRule="auto"/>
              <w:jc w:val="center"/>
              <w:rPr>
                <w:color w:val="333333"/>
                <w:sz w:val="24"/>
                <w:szCs w:val="24"/>
                <w:highlight w:val="white"/>
              </w:rPr>
            </w:pPr>
          </w:p>
          <w:p w14:paraId="22E72867" w14:textId="77777777" w:rsidR="00975B58" w:rsidRDefault="00975B58">
            <w:pPr>
              <w:widowControl w:val="0"/>
              <w:spacing w:before="0" w:after="0" w:line="240" w:lineRule="auto"/>
              <w:jc w:val="center"/>
              <w:rPr>
                <w:color w:val="333333"/>
                <w:sz w:val="24"/>
                <w:szCs w:val="24"/>
                <w:highlight w:val="white"/>
              </w:rPr>
            </w:pPr>
          </w:p>
          <w:p w14:paraId="1905B0D1" w14:textId="77777777" w:rsidR="00975B58" w:rsidRDefault="00975B58">
            <w:pPr>
              <w:widowControl w:val="0"/>
              <w:spacing w:before="0" w:after="0" w:line="240" w:lineRule="auto"/>
              <w:jc w:val="center"/>
              <w:rPr>
                <w:color w:val="333333"/>
                <w:sz w:val="24"/>
                <w:szCs w:val="24"/>
                <w:highlight w:val="white"/>
              </w:rPr>
            </w:pPr>
          </w:p>
          <w:p w14:paraId="0A5CFAA6" w14:textId="77777777" w:rsidR="00975B58" w:rsidRDefault="00975B58">
            <w:pPr>
              <w:widowControl w:val="0"/>
              <w:spacing w:before="0" w:after="0" w:line="240" w:lineRule="auto"/>
              <w:jc w:val="center"/>
              <w:rPr>
                <w:color w:val="333333"/>
                <w:sz w:val="24"/>
                <w:szCs w:val="24"/>
                <w:highlight w:val="white"/>
              </w:rPr>
            </w:pPr>
          </w:p>
          <w:p w14:paraId="2C08790A" w14:textId="77777777" w:rsidR="00975B58" w:rsidRDefault="00975B58">
            <w:pPr>
              <w:widowControl w:val="0"/>
              <w:spacing w:before="0" w:after="0" w:line="240" w:lineRule="auto"/>
              <w:jc w:val="center"/>
              <w:rPr>
                <w:color w:val="333333"/>
                <w:sz w:val="24"/>
                <w:szCs w:val="24"/>
                <w:highlight w:val="white"/>
              </w:rPr>
            </w:pPr>
          </w:p>
          <w:p w14:paraId="5C183A17" w14:textId="77777777" w:rsidR="00975B58" w:rsidRDefault="00975B58">
            <w:pPr>
              <w:widowControl w:val="0"/>
              <w:spacing w:before="0" w:after="0" w:line="240" w:lineRule="auto"/>
              <w:jc w:val="center"/>
              <w:rPr>
                <w:color w:val="333333"/>
                <w:sz w:val="24"/>
                <w:szCs w:val="24"/>
                <w:highlight w:val="white"/>
              </w:rPr>
            </w:pPr>
          </w:p>
          <w:p w14:paraId="28796CCF" w14:textId="77777777" w:rsidR="00975B58" w:rsidRDefault="00975B58">
            <w:pPr>
              <w:widowControl w:val="0"/>
              <w:spacing w:before="0" w:after="0" w:line="240" w:lineRule="auto"/>
              <w:jc w:val="center"/>
              <w:rPr>
                <w:color w:val="333333"/>
                <w:sz w:val="24"/>
                <w:szCs w:val="24"/>
                <w:highlight w:val="white"/>
              </w:rPr>
            </w:pPr>
          </w:p>
          <w:p w14:paraId="554FFC9E" w14:textId="77777777" w:rsidR="00975B58" w:rsidRDefault="00975B58">
            <w:pPr>
              <w:widowControl w:val="0"/>
              <w:spacing w:before="0" w:after="0" w:line="240" w:lineRule="auto"/>
              <w:jc w:val="center"/>
              <w:rPr>
                <w:color w:val="333333"/>
                <w:sz w:val="24"/>
                <w:szCs w:val="24"/>
                <w:highlight w:val="white"/>
              </w:rPr>
            </w:pPr>
          </w:p>
          <w:p w14:paraId="789B14CF" w14:textId="77777777" w:rsidR="00975B58" w:rsidRDefault="00975B58">
            <w:pPr>
              <w:widowControl w:val="0"/>
              <w:spacing w:before="0" w:after="0" w:line="240" w:lineRule="auto"/>
              <w:jc w:val="center"/>
              <w:rPr>
                <w:color w:val="333333"/>
                <w:sz w:val="24"/>
                <w:szCs w:val="24"/>
                <w:highlight w:val="white"/>
              </w:rPr>
            </w:pPr>
          </w:p>
          <w:p w14:paraId="707A3A1D" w14:textId="77777777" w:rsidR="00975B58" w:rsidRDefault="00975B58">
            <w:pPr>
              <w:widowControl w:val="0"/>
              <w:spacing w:before="0" w:after="0" w:line="240" w:lineRule="auto"/>
              <w:jc w:val="center"/>
              <w:rPr>
                <w:color w:val="333333"/>
                <w:sz w:val="24"/>
                <w:szCs w:val="24"/>
                <w:highlight w:val="white"/>
              </w:rPr>
            </w:pPr>
          </w:p>
          <w:p w14:paraId="1C14608D" w14:textId="77777777" w:rsidR="00975B58" w:rsidRDefault="00975B58">
            <w:pPr>
              <w:widowControl w:val="0"/>
              <w:spacing w:before="0" w:after="0" w:line="240" w:lineRule="auto"/>
              <w:jc w:val="center"/>
              <w:rPr>
                <w:color w:val="333333"/>
                <w:sz w:val="24"/>
                <w:szCs w:val="24"/>
                <w:highlight w:val="white"/>
              </w:rPr>
            </w:pPr>
          </w:p>
          <w:p w14:paraId="54C8B7FF" w14:textId="77777777" w:rsidR="00975B58" w:rsidRDefault="00975B58">
            <w:pPr>
              <w:widowControl w:val="0"/>
              <w:spacing w:before="0" w:after="0" w:line="240" w:lineRule="auto"/>
              <w:jc w:val="center"/>
              <w:rPr>
                <w:color w:val="333333"/>
                <w:sz w:val="24"/>
                <w:szCs w:val="24"/>
                <w:highlight w:val="white"/>
              </w:rPr>
            </w:pPr>
          </w:p>
        </w:tc>
      </w:tr>
    </w:tbl>
    <w:p w14:paraId="5979C79B" w14:textId="77777777" w:rsidR="00975B58" w:rsidRDefault="00975B58">
      <w:pPr>
        <w:spacing w:before="0" w:after="0"/>
        <w:rPr>
          <w:color w:val="333333"/>
          <w:sz w:val="24"/>
          <w:szCs w:val="24"/>
          <w:highlight w:val="white"/>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5B58" w14:paraId="7468DE11" w14:textId="77777777">
        <w:tc>
          <w:tcPr>
            <w:tcW w:w="9360" w:type="dxa"/>
            <w:shd w:val="clear" w:color="auto" w:fill="auto"/>
            <w:tcMar>
              <w:top w:w="100" w:type="dxa"/>
              <w:left w:w="100" w:type="dxa"/>
              <w:bottom w:w="100" w:type="dxa"/>
              <w:right w:w="100" w:type="dxa"/>
            </w:tcMar>
          </w:tcPr>
          <w:p w14:paraId="2FEB6405" w14:textId="77777777" w:rsidR="00975B58" w:rsidRDefault="00EF7B85">
            <w:pPr>
              <w:widowControl w:val="0"/>
              <w:spacing w:before="0" w:after="0" w:line="240" w:lineRule="auto"/>
              <w:jc w:val="center"/>
              <w:rPr>
                <w:b/>
                <w:color w:val="333333"/>
                <w:sz w:val="32"/>
                <w:szCs w:val="32"/>
                <w:highlight w:val="white"/>
              </w:rPr>
            </w:pPr>
            <w:r>
              <w:rPr>
                <w:b/>
                <w:color w:val="333333"/>
                <w:sz w:val="32"/>
                <w:szCs w:val="32"/>
                <w:highlight w:val="white"/>
              </w:rPr>
              <w:lastRenderedPageBreak/>
              <w:t xml:space="preserve">Processing Cultural Diffusion and Korean Culture </w:t>
            </w:r>
          </w:p>
        </w:tc>
      </w:tr>
    </w:tbl>
    <w:p w14:paraId="761C329A" w14:textId="77777777" w:rsidR="00975B58" w:rsidRDefault="00EF7B85">
      <w:pPr>
        <w:rPr>
          <w:color w:val="333333"/>
          <w:sz w:val="24"/>
          <w:szCs w:val="24"/>
          <w:highlight w:val="white"/>
        </w:rPr>
      </w:pPr>
      <w:r>
        <w:rPr>
          <w:color w:val="333333"/>
          <w:sz w:val="24"/>
          <w:szCs w:val="24"/>
          <w:highlight w:val="white"/>
        </w:rPr>
        <w:t xml:space="preserve">Record notes for each question below as your group members share their answers. </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75B58" w14:paraId="1928541C" w14:textId="77777777">
        <w:tc>
          <w:tcPr>
            <w:tcW w:w="4680" w:type="dxa"/>
            <w:shd w:val="clear" w:color="auto" w:fill="auto"/>
            <w:tcMar>
              <w:top w:w="100" w:type="dxa"/>
              <w:left w:w="100" w:type="dxa"/>
              <w:bottom w:w="100" w:type="dxa"/>
              <w:right w:w="100" w:type="dxa"/>
            </w:tcMar>
          </w:tcPr>
          <w:p w14:paraId="32CE24AC" w14:textId="77777777" w:rsidR="00975B58" w:rsidRDefault="00EF7B85">
            <w:pPr>
              <w:widowControl w:val="0"/>
              <w:spacing w:before="0" w:after="0" w:line="240" w:lineRule="auto"/>
              <w:rPr>
                <w:color w:val="7B8C89"/>
                <w:highlight w:val="white"/>
              </w:rPr>
            </w:pPr>
            <w:r>
              <w:rPr>
                <w:color w:val="7B8C89"/>
                <w:highlight w:val="white"/>
              </w:rPr>
              <w:t xml:space="preserve">1 - </w:t>
            </w:r>
            <w:r>
              <w:t>How has Korean culture diffused?</w:t>
            </w:r>
          </w:p>
          <w:p w14:paraId="2961B586" w14:textId="77777777" w:rsidR="00975B58" w:rsidRDefault="00975B58">
            <w:pPr>
              <w:widowControl w:val="0"/>
              <w:spacing w:before="0" w:after="0" w:line="240" w:lineRule="auto"/>
              <w:rPr>
                <w:color w:val="7B8C89"/>
                <w:highlight w:val="white"/>
              </w:rPr>
            </w:pPr>
          </w:p>
          <w:p w14:paraId="247DA3C2" w14:textId="77777777" w:rsidR="00975B58" w:rsidRDefault="00975B58">
            <w:pPr>
              <w:widowControl w:val="0"/>
              <w:spacing w:before="0" w:after="0" w:line="240" w:lineRule="auto"/>
              <w:rPr>
                <w:color w:val="7B8C89"/>
                <w:highlight w:val="white"/>
              </w:rPr>
            </w:pPr>
          </w:p>
          <w:p w14:paraId="0300074C" w14:textId="77777777" w:rsidR="00975B58" w:rsidRDefault="00975B58">
            <w:pPr>
              <w:widowControl w:val="0"/>
              <w:spacing w:before="0" w:after="0" w:line="240" w:lineRule="auto"/>
              <w:rPr>
                <w:color w:val="7B8C89"/>
                <w:highlight w:val="white"/>
              </w:rPr>
            </w:pPr>
          </w:p>
          <w:p w14:paraId="33249C77" w14:textId="77777777" w:rsidR="00975B58" w:rsidRDefault="00975B58">
            <w:pPr>
              <w:widowControl w:val="0"/>
              <w:spacing w:before="0" w:after="0" w:line="240" w:lineRule="auto"/>
              <w:rPr>
                <w:color w:val="7B8C89"/>
                <w:highlight w:val="white"/>
              </w:rPr>
            </w:pPr>
          </w:p>
          <w:p w14:paraId="1E93615E" w14:textId="77777777" w:rsidR="00975B58" w:rsidRDefault="00975B58">
            <w:pPr>
              <w:widowControl w:val="0"/>
              <w:spacing w:before="0" w:after="0" w:line="240" w:lineRule="auto"/>
              <w:rPr>
                <w:color w:val="7B8C89"/>
                <w:highlight w:val="white"/>
              </w:rPr>
            </w:pPr>
          </w:p>
          <w:p w14:paraId="170B1F5A" w14:textId="77777777" w:rsidR="00975B58" w:rsidRDefault="00975B58">
            <w:pPr>
              <w:widowControl w:val="0"/>
              <w:spacing w:before="0" w:after="0" w:line="240" w:lineRule="auto"/>
              <w:rPr>
                <w:color w:val="7B8C89"/>
                <w:highlight w:val="white"/>
              </w:rPr>
            </w:pPr>
          </w:p>
          <w:p w14:paraId="20BE8F1F" w14:textId="77777777" w:rsidR="00975B58" w:rsidRDefault="00975B58">
            <w:pPr>
              <w:widowControl w:val="0"/>
              <w:spacing w:before="0" w:after="0" w:line="240" w:lineRule="auto"/>
              <w:rPr>
                <w:color w:val="7B8C89"/>
                <w:highlight w:val="white"/>
              </w:rPr>
            </w:pPr>
          </w:p>
          <w:p w14:paraId="4985606B" w14:textId="77777777" w:rsidR="00975B58" w:rsidRDefault="00975B58">
            <w:pPr>
              <w:widowControl w:val="0"/>
              <w:spacing w:before="0" w:after="0" w:line="240" w:lineRule="auto"/>
              <w:rPr>
                <w:color w:val="7B8C89"/>
                <w:highlight w:val="white"/>
              </w:rPr>
            </w:pPr>
          </w:p>
          <w:p w14:paraId="1CD0BFA4" w14:textId="77777777" w:rsidR="00975B58" w:rsidRDefault="00975B58">
            <w:pPr>
              <w:widowControl w:val="0"/>
              <w:spacing w:before="0" w:after="0" w:line="240" w:lineRule="auto"/>
              <w:rPr>
                <w:color w:val="7B8C89"/>
                <w:highlight w:val="white"/>
              </w:rPr>
            </w:pPr>
          </w:p>
          <w:p w14:paraId="0F54B718" w14:textId="77777777" w:rsidR="00975B58" w:rsidRDefault="00975B58">
            <w:pPr>
              <w:widowControl w:val="0"/>
              <w:spacing w:before="0" w:after="0" w:line="240" w:lineRule="auto"/>
              <w:rPr>
                <w:color w:val="7B8C89"/>
                <w:highlight w:val="white"/>
              </w:rPr>
            </w:pPr>
          </w:p>
          <w:p w14:paraId="4000D641" w14:textId="77777777" w:rsidR="00975B58" w:rsidRDefault="00975B58">
            <w:pPr>
              <w:widowControl w:val="0"/>
              <w:spacing w:before="0" w:after="0" w:line="240" w:lineRule="auto"/>
              <w:rPr>
                <w:color w:val="7B8C89"/>
                <w:highlight w:val="white"/>
              </w:rPr>
            </w:pPr>
          </w:p>
          <w:p w14:paraId="7B2860D7" w14:textId="77777777" w:rsidR="00975B58" w:rsidRDefault="00975B58">
            <w:pPr>
              <w:widowControl w:val="0"/>
              <w:spacing w:before="0" w:after="0" w:line="240" w:lineRule="auto"/>
              <w:rPr>
                <w:color w:val="7B8C89"/>
                <w:highlight w:val="white"/>
              </w:rPr>
            </w:pPr>
          </w:p>
          <w:p w14:paraId="57180127" w14:textId="77777777" w:rsidR="00975B58" w:rsidRDefault="00975B58">
            <w:pPr>
              <w:widowControl w:val="0"/>
              <w:spacing w:before="0" w:after="0" w:line="240" w:lineRule="auto"/>
              <w:rPr>
                <w:color w:val="7B8C89"/>
                <w:highlight w:val="white"/>
              </w:rPr>
            </w:pPr>
          </w:p>
          <w:p w14:paraId="4EF1287B" w14:textId="77777777" w:rsidR="00975B58" w:rsidRDefault="00975B58">
            <w:pPr>
              <w:widowControl w:val="0"/>
              <w:spacing w:before="0" w:after="0" w:line="240" w:lineRule="auto"/>
              <w:rPr>
                <w:color w:val="7B8C89"/>
                <w:highlight w:val="white"/>
              </w:rPr>
            </w:pPr>
          </w:p>
          <w:p w14:paraId="14AAE56E" w14:textId="77777777" w:rsidR="00975B58" w:rsidRDefault="00975B58">
            <w:pPr>
              <w:widowControl w:val="0"/>
              <w:spacing w:before="0" w:after="0" w:line="240" w:lineRule="auto"/>
              <w:rPr>
                <w:color w:val="7B8C89"/>
                <w:highlight w:val="white"/>
              </w:rPr>
            </w:pPr>
          </w:p>
          <w:p w14:paraId="7B307244" w14:textId="77777777" w:rsidR="00975B58" w:rsidRDefault="00975B58">
            <w:pPr>
              <w:widowControl w:val="0"/>
              <w:spacing w:before="0" w:after="0" w:line="240" w:lineRule="auto"/>
              <w:rPr>
                <w:color w:val="7B8C89"/>
                <w:highlight w:val="white"/>
              </w:rPr>
            </w:pPr>
          </w:p>
          <w:p w14:paraId="0C9C9B95" w14:textId="77777777" w:rsidR="00975B58" w:rsidRDefault="00975B58">
            <w:pPr>
              <w:widowControl w:val="0"/>
              <w:spacing w:before="0" w:after="0" w:line="240" w:lineRule="auto"/>
              <w:rPr>
                <w:color w:val="7B8C89"/>
                <w:highlight w:val="white"/>
              </w:rPr>
            </w:pPr>
          </w:p>
          <w:p w14:paraId="6F0966C9" w14:textId="77777777" w:rsidR="00975B58" w:rsidRDefault="00975B58">
            <w:pPr>
              <w:widowControl w:val="0"/>
              <w:spacing w:before="0" w:after="0" w:line="240" w:lineRule="auto"/>
              <w:rPr>
                <w:color w:val="7B8C89"/>
                <w:highlight w:val="white"/>
              </w:rPr>
            </w:pPr>
          </w:p>
        </w:tc>
        <w:tc>
          <w:tcPr>
            <w:tcW w:w="4680" w:type="dxa"/>
            <w:shd w:val="clear" w:color="auto" w:fill="auto"/>
            <w:tcMar>
              <w:top w:w="100" w:type="dxa"/>
              <w:left w:w="100" w:type="dxa"/>
              <w:bottom w:w="100" w:type="dxa"/>
              <w:right w:w="100" w:type="dxa"/>
            </w:tcMar>
          </w:tcPr>
          <w:p w14:paraId="56B92E0C" w14:textId="77777777" w:rsidR="00975B58" w:rsidRDefault="00EF7B85">
            <w:pPr>
              <w:widowControl w:val="0"/>
              <w:spacing w:before="0" w:after="0" w:line="240" w:lineRule="auto"/>
              <w:rPr>
                <w:color w:val="7B8C89"/>
                <w:highlight w:val="white"/>
              </w:rPr>
            </w:pPr>
            <w:r>
              <w:rPr>
                <w:color w:val="7B8C89"/>
                <w:highlight w:val="white"/>
              </w:rPr>
              <w:t xml:space="preserve">2 - </w:t>
            </w:r>
            <w:r>
              <w:t>What are political causes and consequences of the diffusion mentioned in the article?</w:t>
            </w:r>
          </w:p>
        </w:tc>
      </w:tr>
      <w:tr w:rsidR="00975B58" w14:paraId="361ABCA3" w14:textId="77777777">
        <w:tc>
          <w:tcPr>
            <w:tcW w:w="4680" w:type="dxa"/>
            <w:shd w:val="clear" w:color="auto" w:fill="auto"/>
            <w:tcMar>
              <w:top w:w="100" w:type="dxa"/>
              <w:left w:w="100" w:type="dxa"/>
              <w:bottom w:w="100" w:type="dxa"/>
              <w:right w:w="100" w:type="dxa"/>
            </w:tcMar>
          </w:tcPr>
          <w:p w14:paraId="3B2F702B" w14:textId="77777777" w:rsidR="00975B58" w:rsidRDefault="00EF7B85">
            <w:pPr>
              <w:widowControl w:val="0"/>
              <w:spacing w:before="0" w:after="0" w:line="240" w:lineRule="auto"/>
              <w:rPr>
                <w:color w:val="7B8C89"/>
                <w:highlight w:val="white"/>
              </w:rPr>
            </w:pPr>
            <w:r>
              <w:rPr>
                <w:color w:val="7B8C89"/>
                <w:highlight w:val="white"/>
              </w:rPr>
              <w:t xml:space="preserve">3 - </w:t>
            </w:r>
            <w:r>
              <w:t xml:space="preserve">What are economic causes and consequences of </w:t>
            </w:r>
            <w:proofErr w:type="gramStart"/>
            <w:r>
              <w:t>the  diffusion</w:t>
            </w:r>
            <w:proofErr w:type="gramEnd"/>
            <w:r>
              <w:t xml:space="preserve"> mentioned in the article?</w:t>
            </w:r>
          </w:p>
          <w:p w14:paraId="25EEEBBA" w14:textId="77777777" w:rsidR="00975B58" w:rsidRDefault="00975B58">
            <w:pPr>
              <w:widowControl w:val="0"/>
              <w:spacing w:before="0" w:after="0" w:line="240" w:lineRule="auto"/>
              <w:rPr>
                <w:color w:val="7B8C89"/>
                <w:highlight w:val="white"/>
              </w:rPr>
            </w:pPr>
          </w:p>
          <w:p w14:paraId="59D60AB2" w14:textId="77777777" w:rsidR="00975B58" w:rsidRDefault="00975B58">
            <w:pPr>
              <w:widowControl w:val="0"/>
              <w:spacing w:before="0" w:after="0" w:line="240" w:lineRule="auto"/>
              <w:rPr>
                <w:color w:val="7B8C89"/>
                <w:highlight w:val="white"/>
              </w:rPr>
            </w:pPr>
          </w:p>
          <w:p w14:paraId="03653D7D" w14:textId="77777777" w:rsidR="00975B58" w:rsidRDefault="00975B58">
            <w:pPr>
              <w:widowControl w:val="0"/>
              <w:spacing w:before="0" w:after="0" w:line="240" w:lineRule="auto"/>
              <w:rPr>
                <w:color w:val="7B8C89"/>
                <w:highlight w:val="white"/>
              </w:rPr>
            </w:pPr>
          </w:p>
          <w:p w14:paraId="5DF48A53" w14:textId="77777777" w:rsidR="00975B58" w:rsidRDefault="00975B58">
            <w:pPr>
              <w:widowControl w:val="0"/>
              <w:spacing w:before="0" w:after="0" w:line="240" w:lineRule="auto"/>
              <w:rPr>
                <w:color w:val="7B8C89"/>
                <w:highlight w:val="white"/>
              </w:rPr>
            </w:pPr>
          </w:p>
          <w:p w14:paraId="096B688C" w14:textId="77777777" w:rsidR="00975B58" w:rsidRDefault="00975B58">
            <w:pPr>
              <w:widowControl w:val="0"/>
              <w:spacing w:before="0" w:after="0" w:line="240" w:lineRule="auto"/>
              <w:rPr>
                <w:color w:val="7B8C89"/>
                <w:highlight w:val="white"/>
              </w:rPr>
            </w:pPr>
          </w:p>
          <w:p w14:paraId="789686E4" w14:textId="77777777" w:rsidR="00975B58" w:rsidRDefault="00975B58">
            <w:pPr>
              <w:widowControl w:val="0"/>
              <w:spacing w:before="0" w:after="0" w:line="240" w:lineRule="auto"/>
              <w:rPr>
                <w:color w:val="7B8C89"/>
                <w:highlight w:val="white"/>
              </w:rPr>
            </w:pPr>
          </w:p>
          <w:p w14:paraId="41C1D655" w14:textId="77777777" w:rsidR="00975B58" w:rsidRDefault="00975B58">
            <w:pPr>
              <w:widowControl w:val="0"/>
              <w:spacing w:before="0" w:after="0" w:line="240" w:lineRule="auto"/>
              <w:rPr>
                <w:color w:val="7B8C89"/>
                <w:highlight w:val="white"/>
              </w:rPr>
            </w:pPr>
          </w:p>
          <w:p w14:paraId="44485E4F" w14:textId="77777777" w:rsidR="00975B58" w:rsidRDefault="00975B58">
            <w:pPr>
              <w:widowControl w:val="0"/>
              <w:spacing w:before="0" w:after="0" w:line="240" w:lineRule="auto"/>
              <w:rPr>
                <w:color w:val="7B8C89"/>
                <w:highlight w:val="white"/>
              </w:rPr>
            </w:pPr>
          </w:p>
          <w:p w14:paraId="2756D7F7" w14:textId="77777777" w:rsidR="00975B58" w:rsidRDefault="00975B58">
            <w:pPr>
              <w:widowControl w:val="0"/>
              <w:spacing w:before="0" w:after="0" w:line="240" w:lineRule="auto"/>
              <w:rPr>
                <w:color w:val="7B8C89"/>
                <w:highlight w:val="white"/>
              </w:rPr>
            </w:pPr>
          </w:p>
          <w:p w14:paraId="49A7DB59" w14:textId="77777777" w:rsidR="00975B58" w:rsidRDefault="00975B58">
            <w:pPr>
              <w:widowControl w:val="0"/>
              <w:spacing w:before="0" w:after="0" w:line="240" w:lineRule="auto"/>
              <w:rPr>
                <w:color w:val="7B8C89"/>
                <w:highlight w:val="white"/>
              </w:rPr>
            </w:pPr>
          </w:p>
          <w:p w14:paraId="4796BD26" w14:textId="77777777" w:rsidR="00975B58" w:rsidRDefault="00975B58">
            <w:pPr>
              <w:widowControl w:val="0"/>
              <w:spacing w:before="0" w:after="0" w:line="240" w:lineRule="auto"/>
              <w:rPr>
                <w:color w:val="7B8C89"/>
                <w:highlight w:val="white"/>
              </w:rPr>
            </w:pPr>
          </w:p>
          <w:p w14:paraId="7CE33025" w14:textId="77777777" w:rsidR="00975B58" w:rsidRDefault="00975B58">
            <w:pPr>
              <w:widowControl w:val="0"/>
              <w:spacing w:before="0" w:after="0" w:line="240" w:lineRule="auto"/>
              <w:rPr>
                <w:color w:val="7B8C89"/>
                <w:highlight w:val="white"/>
              </w:rPr>
            </w:pPr>
          </w:p>
          <w:p w14:paraId="32BAF760" w14:textId="77777777" w:rsidR="00975B58" w:rsidRDefault="00975B58">
            <w:pPr>
              <w:widowControl w:val="0"/>
              <w:spacing w:before="0" w:after="0" w:line="240" w:lineRule="auto"/>
              <w:rPr>
                <w:color w:val="7B8C89"/>
                <w:highlight w:val="white"/>
              </w:rPr>
            </w:pPr>
          </w:p>
          <w:p w14:paraId="49B0E222" w14:textId="77777777" w:rsidR="00975B58" w:rsidRDefault="00975B58">
            <w:pPr>
              <w:widowControl w:val="0"/>
              <w:spacing w:before="0" w:after="0" w:line="240" w:lineRule="auto"/>
              <w:rPr>
                <w:color w:val="7B8C89"/>
                <w:highlight w:val="white"/>
              </w:rPr>
            </w:pPr>
          </w:p>
          <w:p w14:paraId="21E01E66" w14:textId="77777777" w:rsidR="00975B58" w:rsidRDefault="00975B58">
            <w:pPr>
              <w:widowControl w:val="0"/>
              <w:spacing w:before="0" w:after="0" w:line="240" w:lineRule="auto"/>
              <w:rPr>
                <w:color w:val="7B8C89"/>
                <w:highlight w:val="white"/>
              </w:rPr>
            </w:pPr>
          </w:p>
          <w:p w14:paraId="2DFB060C" w14:textId="77777777" w:rsidR="00975B58" w:rsidRDefault="00975B58">
            <w:pPr>
              <w:widowControl w:val="0"/>
              <w:spacing w:before="0" w:after="0" w:line="240" w:lineRule="auto"/>
              <w:rPr>
                <w:color w:val="7B8C89"/>
                <w:highlight w:val="white"/>
              </w:rPr>
            </w:pPr>
          </w:p>
          <w:p w14:paraId="1223CFC8" w14:textId="77777777" w:rsidR="00975B58" w:rsidRDefault="00975B58">
            <w:pPr>
              <w:widowControl w:val="0"/>
              <w:spacing w:before="0" w:after="0" w:line="240" w:lineRule="auto"/>
              <w:rPr>
                <w:color w:val="7B8C89"/>
                <w:highlight w:val="white"/>
              </w:rPr>
            </w:pPr>
          </w:p>
          <w:p w14:paraId="02E6E1D5" w14:textId="77777777" w:rsidR="00975B58" w:rsidRDefault="00975B58">
            <w:pPr>
              <w:widowControl w:val="0"/>
              <w:spacing w:before="0" w:after="0" w:line="240" w:lineRule="auto"/>
              <w:rPr>
                <w:color w:val="7B8C89"/>
                <w:highlight w:val="white"/>
              </w:rPr>
            </w:pPr>
          </w:p>
        </w:tc>
        <w:tc>
          <w:tcPr>
            <w:tcW w:w="4680" w:type="dxa"/>
            <w:shd w:val="clear" w:color="auto" w:fill="auto"/>
            <w:tcMar>
              <w:top w:w="100" w:type="dxa"/>
              <w:left w:w="100" w:type="dxa"/>
              <w:bottom w:w="100" w:type="dxa"/>
              <w:right w:w="100" w:type="dxa"/>
            </w:tcMar>
          </w:tcPr>
          <w:p w14:paraId="6E72685D" w14:textId="77777777" w:rsidR="00975B58" w:rsidRDefault="00EF7B85">
            <w:pPr>
              <w:widowControl w:val="0"/>
              <w:spacing w:before="0" w:after="0" w:line="240" w:lineRule="auto"/>
              <w:rPr>
                <w:color w:val="7B8C89"/>
                <w:highlight w:val="white"/>
              </w:rPr>
            </w:pPr>
            <w:r>
              <w:rPr>
                <w:color w:val="7B8C89"/>
                <w:highlight w:val="white"/>
              </w:rPr>
              <w:t xml:space="preserve">4 - </w:t>
            </w:r>
            <w:r>
              <w:t>What are examples of countries and regions that have been influenced by the diffusion mentioned in the article?</w:t>
            </w:r>
          </w:p>
        </w:tc>
      </w:tr>
    </w:tbl>
    <w:p w14:paraId="3AC38591" w14:textId="77777777" w:rsidR="00975B58" w:rsidRDefault="00975B58">
      <w:pPr>
        <w:rPr>
          <w:b/>
          <w:color w:val="7B8C89"/>
          <w:highlight w:val="white"/>
        </w:rPr>
      </w:pPr>
    </w:p>
    <w:p w14:paraId="79E7E909" w14:textId="77777777" w:rsidR="00975B58" w:rsidRDefault="00975B58">
      <w:pPr>
        <w:rPr>
          <w:b/>
          <w:color w:val="7B8C89"/>
          <w:highlight w:val="white"/>
        </w:rPr>
      </w:pPr>
    </w:p>
    <w:p w14:paraId="50E3E48C" w14:textId="77777777" w:rsidR="00975B58" w:rsidRDefault="00975B58">
      <w:pPr>
        <w:rPr>
          <w:b/>
          <w:color w:val="7B8C89"/>
          <w:highlight w:val="white"/>
        </w:rPr>
      </w:pPr>
    </w:p>
    <w:p w14:paraId="51C3A673" w14:textId="77777777" w:rsidR="00975B58" w:rsidRDefault="00975B58">
      <w:pPr>
        <w:rPr>
          <w:b/>
          <w:color w:val="7B8C89"/>
          <w:highlight w:val="white"/>
        </w:rPr>
      </w:pPr>
    </w:p>
    <w:p w14:paraId="59D57094" w14:textId="77777777" w:rsidR="00975B58" w:rsidRDefault="00EF7B85">
      <w:pPr>
        <w:rPr>
          <w:sz w:val="24"/>
          <w:szCs w:val="24"/>
          <w:highlight w:val="white"/>
        </w:rPr>
      </w:pPr>
      <w:r>
        <w:rPr>
          <w:b/>
          <w:sz w:val="24"/>
          <w:szCs w:val="24"/>
          <w:highlight w:val="white"/>
        </w:rPr>
        <w:t>GROUP ACTIVITY:  IDENTIFY THE TOP 3 FACTORS THAT LED TO THE DIFFUSION OF KOREAN POPULAR CULTURE</w:t>
      </w: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300"/>
        <w:gridCol w:w="5340"/>
      </w:tblGrid>
      <w:tr w:rsidR="00975B58" w14:paraId="60167F44" w14:textId="77777777">
        <w:tc>
          <w:tcPr>
            <w:tcW w:w="720" w:type="dxa"/>
            <w:shd w:val="clear" w:color="auto" w:fill="auto"/>
            <w:tcMar>
              <w:top w:w="100" w:type="dxa"/>
              <w:left w:w="100" w:type="dxa"/>
              <w:bottom w:w="100" w:type="dxa"/>
              <w:right w:w="100" w:type="dxa"/>
            </w:tcMar>
          </w:tcPr>
          <w:p w14:paraId="6C4CBFB2" w14:textId="77777777" w:rsidR="00975B58" w:rsidRDefault="00EF7B85">
            <w:pPr>
              <w:widowControl w:val="0"/>
              <w:pBdr>
                <w:top w:val="nil"/>
                <w:left w:val="nil"/>
                <w:bottom w:val="nil"/>
                <w:right w:val="nil"/>
                <w:between w:val="nil"/>
              </w:pBdr>
              <w:spacing w:before="0" w:after="0" w:line="240" w:lineRule="auto"/>
              <w:rPr>
                <w:b/>
                <w:highlight w:val="white"/>
              </w:rPr>
            </w:pPr>
            <w:r>
              <w:rPr>
                <w:b/>
                <w:highlight w:val="white"/>
              </w:rPr>
              <w:t>Rank</w:t>
            </w:r>
          </w:p>
        </w:tc>
        <w:tc>
          <w:tcPr>
            <w:tcW w:w="3300" w:type="dxa"/>
            <w:shd w:val="clear" w:color="auto" w:fill="auto"/>
            <w:tcMar>
              <w:top w:w="100" w:type="dxa"/>
              <w:left w:w="100" w:type="dxa"/>
              <w:bottom w:w="100" w:type="dxa"/>
              <w:right w:w="100" w:type="dxa"/>
            </w:tcMar>
          </w:tcPr>
          <w:p w14:paraId="5762F903" w14:textId="77777777" w:rsidR="00975B58" w:rsidRDefault="00EF7B85">
            <w:pPr>
              <w:widowControl w:val="0"/>
              <w:pBdr>
                <w:top w:val="nil"/>
                <w:left w:val="nil"/>
                <w:bottom w:val="nil"/>
                <w:right w:val="nil"/>
                <w:between w:val="nil"/>
              </w:pBdr>
              <w:spacing w:before="0" w:after="0" w:line="240" w:lineRule="auto"/>
              <w:jc w:val="center"/>
              <w:rPr>
                <w:b/>
                <w:highlight w:val="white"/>
              </w:rPr>
            </w:pPr>
            <w:r>
              <w:rPr>
                <w:b/>
                <w:highlight w:val="white"/>
              </w:rPr>
              <w:t>Factor</w:t>
            </w:r>
          </w:p>
        </w:tc>
        <w:tc>
          <w:tcPr>
            <w:tcW w:w="5340" w:type="dxa"/>
            <w:shd w:val="clear" w:color="auto" w:fill="auto"/>
            <w:tcMar>
              <w:top w:w="100" w:type="dxa"/>
              <w:left w:w="100" w:type="dxa"/>
              <w:bottom w:w="100" w:type="dxa"/>
              <w:right w:w="100" w:type="dxa"/>
            </w:tcMar>
          </w:tcPr>
          <w:p w14:paraId="0AF7D0EB" w14:textId="77777777" w:rsidR="00975B58" w:rsidRDefault="00EF7B85">
            <w:pPr>
              <w:widowControl w:val="0"/>
              <w:pBdr>
                <w:top w:val="nil"/>
                <w:left w:val="nil"/>
                <w:bottom w:val="nil"/>
                <w:right w:val="nil"/>
                <w:between w:val="nil"/>
              </w:pBdr>
              <w:spacing w:before="0" w:after="0" w:line="240" w:lineRule="auto"/>
              <w:jc w:val="center"/>
              <w:rPr>
                <w:b/>
                <w:highlight w:val="white"/>
              </w:rPr>
            </w:pPr>
            <w:r>
              <w:rPr>
                <w:b/>
                <w:highlight w:val="white"/>
              </w:rPr>
              <w:t>Explanation of why this is important</w:t>
            </w:r>
          </w:p>
        </w:tc>
      </w:tr>
      <w:tr w:rsidR="00975B58" w14:paraId="44CD8BA1" w14:textId="77777777">
        <w:trPr>
          <w:trHeight w:val="1440"/>
        </w:trPr>
        <w:tc>
          <w:tcPr>
            <w:tcW w:w="720" w:type="dxa"/>
            <w:shd w:val="clear" w:color="auto" w:fill="auto"/>
            <w:tcMar>
              <w:top w:w="100" w:type="dxa"/>
              <w:left w:w="100" w:type="dxa"/>
              <w:bottom w:w="100" w:type="dxa"/>
              <w:right w:w="100" w:type="dxa"/>
            </w:tcMar>
            <w:vAlign w:val="center"/>
          </w:tcPr>
          <w:p w14:paraId="5A1D40DF" w14:textId="77777777" w:rsidR="00975B58" w:rsidRDefault="00EF7B85">
            <w:pPr>
              <w:widowControl w:val="0"/>
              <w:pBdr>
                <w:top w:val="nil"/>
                <w:left w:val="nil"/>
                <w:bottom w:val="nil"/>
                <w:right w:val="nil"/>
                <w:between w:val="nil"/>
              </w:pBdr>
              <w:spacing w:before="0" w:after="0" w:line="240" w:lineRule="auto"/>
              <w:jc w:val="center"/>
              <w:rPr>
                <w:highlight w:val="white"/>
              </w:rPr>
            </w:pPr>
            <w:r>
              <w:rPr>
                <w:highlight w:val="white"/>
              </w:rPr>
              <w:t>1.</w:t>
            </w:r>
          </w:p>
        </w:tc>
        <w:tc>
          <w:tcPr>
            <w:tcW w:w="3300" w:type="dxa"/>
            <w:shd w:val="clear" w:color="auto" w:fill="auto"/>
            <w:tcMar>
              <w:top w:w="100" w:type="dxa"/>
              <w:left w:w="100" w:type="dxa"/>
              <w:bottom w:w="100" w:type="dxa"/>
              <w:right w:w="100" w:type="dxa"/>
            </w:tcMar>
          </w:tcPr>
          <w:p w14:paraId="2F4E9DCE" w14:textId="77777777" w:rsidR="00975B58" w:rsidRDefault="00975B58">
            <w:pPr>
              <w:widowControl w:val="0"/>
              <w:pBdr>
                <w:top w:val="nil"/>
                <w:left w:val="nil"/>
                <w:bottom w:val="nil"/>
                <w:right w:val="nil"/>
                <w:between w:val="nil"/>
              </w:pBdr>
              <w:spacing w:before="0" w:after="0" w:line="240" w:lineRule="auto"/>
              <w:rPr>
                <w:highlight w:val="white"/>
              </w:rPr>
            </w:pPr>
          </w:p>
        </w:tc>
        <w:tc>
          <w:tcPr>
            <w:tcW w:w="5340" w:type="dxa"/>
            <w:shd w:val="clear" w:color="auto" w:fill="auto"/>
            <w:tcMar>
              <w:top w:w="100" w:type="dxa"/>
              <w:left w:w="100" w:type="dxa"/>
              <w:bottom w:w="100" w:type="dxa"/>
              <w:right w:w="100" w:type="dxa"/>
            </w:tcMar>
          </w:tcPr>
          <w:p w14:paraId="7608A5CC" w14:textId="77777777" w:rsidR="00975B58" w:rsidRDefault="00975B58">
            <w:pPr>
              <w:widowControl w:val="0"/>
              <w:pBdr>
                <w:top w:val="nil"/>
                <w:left w:val="nil"/>
                <w:bottom w:val="nil"/>
                <w:right w:val="nil"/>
                <w:between w:val="nil"/>
              </w:pBdr>
              <w:spacing w:before="0" w:after="0" w:line="240" w:lineRule="auto"/>
              <w:rPr>
                <w:highlight w:val="white"/>
              </w:rPr>
            </w:pPr>
          </w:p>
        </w:tc>
      </w:tr>
      <w:tr w:rsidR="00975B58" w14:paraId="7447B572" w14:textId="77777777">
        <w:trPr>
          <w:trHeight w:val="1440"/>
        </w:trPr>
        <w:tc>
          <w:tcPr>
            <w:tcW w:w="720" w:type="dxa"/>
            <w:shd w:val="clear" w:color="auto" w:fill="auto"/>
            <w:tcMar>
              <w:top w:w="100" w:type="dxa"/>
              <w:left w:w="100" w:type="dxa"/>
              <w:bottom w:w="100" w:type="dxa"/>
              <w:right w:w="100" w:type="dxa"/>
            </w:tcMar>
            <w:vAlign w:val="center"/>
          </w:tcPr>
          <w:p w14:paraId="1C727788" w14:textId="77777777" w:rsidR="00975B58" w:rsidRDefault="00EF7B85">
            <w:pPr>
              <w:widowControl w:val="0"/>
              <w:pBdr>
                <w:top w:val="nil"/>
                <w:left w:val="nil"/>
                <w:bottom w:val="nil"/>
                <w:right w:val="nil"/>
                <w:between w:val="nil"/>
              </w:pBdr>
              <w:spacing w:before="0" w:after="0" w:line="240" w:lineRule="auto"/>
              <w:jc w:val="center"/>
              <w:rPr>
                <w:highlight w:val="white"/>
              </w:rPr>
            </w:pPr>
            <w:r>
              <w:rPr>
                <w:highlight w:val="white"/>
              </w:rPr>
              <w:t>2.</w:t>
            </w:r>
          </w:p>
        </w:tc>
        <w:tc>
          <w:tcPr>
            <w:tcW w:w="3300" w:type="dxa"/>
            <w:shd w:val="clear" w:color="auto" w:fill="auto"/>
            <w:tcMar>
              <w:top w:w="100" w:type="dxa"/>
              <w:left w:w="100" w:type="dxa"/>
              <w:bottom w:w="100" w:type="dxa"/>
              <w:right w:w="100" w:type="dxa"/>
            </w:tcMar>
          </w:tcPr>
          <w:p w14:paraId="6E60604A" w14:textId="77777777" w:rsidR="00975B58" w:rsidRDefault="00975B58">
            <w:pPr>
              <w:widowControl w:val="0"/>
              <w:pBdr>
                <w:top w:val="nil"/>
                <w:left w:val="nil"/>
                <w:bottom w:val="nil"/>
                <w:right w:val="nil"/>
                <w:between w:val="nil"/>
              </w:pBdr>
              <w:spacing w:before="0" w:after="0" w:line="240" w:lineRule="auto"/>
              <w:rPr>
                <w:highlight w:val="white"/>
              </w:rPr>
            </w:pPr>
          </w:p>
        </w:tc>
        <w:tc>
          <w:tcPr>
            <w:tcW w:w="5340" w:type="dxa"/>
            <w:shd w:val="clear" w:color="auto" w:fill="auto"/>
            <w:tcMar>
              <w:top w:w="100" w:type="dxa"/>
              <w:left w:w="100" w:type="dxa"/>
              <w:bottom w:w="100" w:type="dxa"/>
              <w:right w:w="100" w:type="dxa"/>
            </w:tcMar>
          </w:tcPr>
          <w:p w14:paraId="025AE675" w14:textId="77777777" w:rsidR="00975B58" w:rsidRDefault="00975B58">
            <w:pPr>
              <w:widowControl w:val="0"/>
              <w:pBdr>
                <w:top w:val="nil"/>
                <w:left w:val="nil"/>
                <w:bottom w:val="nil"/>
                <w:right w:val="nil"/>
                <w:between w:val="nil"/>
              </w:pBdr>
              <w:spacing w:before="0" w:after="0" w:line="240" w:lineRule="auto"/>
              <w:rPr>
                <w:highlight w:val="white"/>
              </w:rPr>
            </w:pPr>
          </w:p>
        </w:tc>
      </w:tr>
      <w:tr w:rsidR="00975B58" w14:paraId="4AA7F4B5" w14:textId="77777777">
        <w:trPr>
          <w:trHeight w:val="1440"/>
        </w:trPr>
        <w:tc>
          <w:tcPr>
            <w:tcW w:w="720" w:type="dxa"/>
            <w:shd w:val="clear" w:color="auto" w:fill="auto"/>
            <w:tcMar>
              <w:top w:w="100" w:type="dxa"/>
              <w:left w:w="100" w:type="dxa"/>
              <w:bottom w:w="100" w:type="dxa"/>
              <w:right w:w="100" w:type="dxa"/>
            </w:tcMar>
            <w:vAlign w:val="center"/>
          </w:tcPr>
          <w:p w14:paraId="7E08D74A" w14:textId="77777777" w:rsidR="00975B58" w:rsidRDefault="00EF7B85">
            <w:pPr>
              <w:widowControl w:val="0"/>
              <w:pBdr>
                <w:top w:val="nil"/>
                <w:left w:val="nil"/>
                <w:bottom w:val="nil"/>
                <w:right w:val="nil"/>
                <w:between w:val="nil"/>
              </w:pBdr>
              <w:spacing w:before="0" w:after="0" w:line="240" w:lineRule="auto"/>
              <w:jc w:val="center"/>
              <w:rPr>
                <w:highlight w:val="white"/>
              </w:rPr>
            </w:pPr>
            <w:r>
              <w:rPr>
                <w:highlight w:val="white"/>
              </w:rPr>
              <w:t>3.</w:t>
            </w:r>
          </w:p>
        </w:tc>
        <w:tc>
          <w:tcPr>
            <w:tcW w:w="3300" w:type="dxa"/>
            <w:shd w:val="clear" w:color="auto" w:fill="auto"/>
            <w:tcMar>
              <w:top w:w="100" w:type="dxa"/>
              <w:left w:w="100" w:type="dxa"/>
              <w:bottom w:w="100" w:type="dxa"/>
              <w:right w:w="100" w:type="dxa"/>
            </w:tcMar>
          </w:tcPr>
          <w:p w14:paraId="343832FC" w14:textId="77777777" w:rsidR="00975B58" w:rsidRDefault="00975B58">
            <w:pPr>
              <w:widowControl w:val="0"/>
              <w:pBdr>
                <w:top w:val="nil"/>
                <w:left w:val="nil"/>
                <w:bottom w:val="nil"/>
                <w:right w:val="nil"/>
                <w:between w:val="nil"/>
              </w:pBdr>
              <w:spacing w:before="0" w:after="0" w:line="240" w:lineRule="auto"/>
              <w:rPr>
                <w:highlight w:val="white"/>
              </w:rPr>
            </w:pPr>
          </w:p>
        </w:tc>
        <w:tc>
          <w:tcPr>
            <w:tcW w:w="5340" w:type="dxa"/>
            <w:shd w:val="clear" w:color="auto" w:fill="auto"/>
            <w:tcMar>
              <w:top w:w="100" w:type="dxa"/>
              <w:left w:w="100" w:type="dxa"/>
              <w:bottom w:w="100" w:type="dxa"/>
              <w:right w:w="100" w:type="dxa"/>
            </w:tcMar>
          </w:tcPr>
          <w:p w14:paraId="6B08C62F" w14:textId="77777777" w:rsidR="00975B58" w:rsidRDefault="00975B58">
            <w:pPr>
              <w:widowControl w:val="0"/>
              <w:pBdr>
                <w:top w:val="nil"/>
                <w:left w:val="nil"/>
                <w:bottom w:val="nil"/>
                <w:right w:val="nil"/>
                <w:between w:val="nil"/>
              </w:pBdr>
              <w:spacing w:before="0" w:after="0" w:line="240" w:lineRule="auto"/>
              <w:rPr>
                <w:highlight w:val="white"/>
              </w:rPr>
            </w:pPr>
          </w:p>
        </w:tc>
      </w:tr>
    </w:tbl>
    <w:p w14:paraId="28639281" w14:textId="77777777" w:rsidR="00975B58" w:rsidRDefault="00EF7B85">
      <w:pPr>
        <w:spacing w:before="0" w:after="0"/>
        <w:rPr>
          <w:b/>
          <w:color w:val="333333"/>
          <w:sz w:val="24"/>
          <w:szCs w:val="24"/>
          <w:highlight w:val="white"/>
        </w:rPr>
      </w:pPr>
      <w:r>
        <w:rPr>
          <w:b/>
          <w:color w:val="333333"/>
          <w:sz w:val="24"/>
          <w:szCs w:val="24"/>
          <w:highlight w:val="white"/>
        </w:rPr>
        <w:t xml:space="preserve">Answer to the following:   </w:t>
      </w:r>
    </w:p>
    <w:p w14:paraId="0EF83509" w14:textId="77777777" w:rsidR="00975B58" w:rsidRDefault="00EF7B85">
      <w:pPr>
        <w:spacing w:before="0" w:after="0"/>
        <w:rPr>
          <w:color w:val="333333"/>
          <w:sz w:val="24"/>
          <w:szCs w:val="24"/>
          <w:highlight w:val="white"/>
        </w:rPr>
      </w:pPr>
      <w:r>
        <w:rPr>
          <w:color w:val="333333"/>
          <w:sz w:val="24"/>
          <w:szCs w:val="24"/>
          <w:highlight w:val="white"/>
        </w:rPr>
        <w:t>What is the MOST SIGNIFICANT factor that</w:t>
      </w:r>
      <w:r>
        <w:rPr>
          <w:color w:val="333333"/>
          <w:sz w:val="24"/>
          <w:szCs w:val="24"/>
          <w:highlight w:val="white"/>
        </w:rPr>
        <w:t xml:space="preserve"> led to the diffusion of Korean popular culture?  (Make sure to use evidence from all four tasks to support your answer.)</w:t>
      </w:r>
    </w:p>
    <w:p w14:paraId="63174966" w14:textId="77777777" w:rsidR="00975B58" w:rsidRDefault="00975B58">
      <w:pPr>
        <w:spacing w:before="0" w:after="0"/>
        <w:rPr>
          <w:color w:val="333333"/>
          <w:sz w:val="24"/>
          <w:szCs w:val="24"/>
          <w:highlight w:val="white"/>
        </w:rPr>
      </w:pPr>
    </w:p>
    <w:p w14:paraId="0F67B190" w14:textId="77777777" w:rsidR="00975B58" w:rsidRDefault="00975B58">
      <w:pPr>
        <w:spacing w:before="0" w:after="0"/>
        <w:rPr>
          <w:color w:val="333333"/>
          <w:sz w:val="24"/>
          <w:szCs w:val="24"/>
          <w:highlight w:val="white"/>
        </w:rPr>
      </w:pPr>
    </w:p>
    <w:p w14:paraId="18139D2F" w14:textId="77777777" w:rsidR="00975B58" w:rsidRDefault="00975B58">
      <w:pPr>
        <w:spacing w:before="0" w:after="0"/>
        <w:rPr>
          <w:color w:val="333333"/>
          <w:sz w:val="24"/>
          <w:szCs w:val="24"/>
          <w:highlight w:val="white"/>
        </w:rPr>
      </w:pPr>
    </w:p>
    <w:p w14:paraId="4381CC92" w14:textId="77777777" w:rsidR="00975B58" w:rsidRDefault="00975B58">
      <w:pPr>
        <w:spacing w:before="0" w:after="0"/>
        <w:rPr>
          <w:color w:val="333333"/>
          <w:sz w:val="24"/>
          <w:szCs w:val="24"/>
          <w:highlight w:val="white"/>
        </w:rPr>
      </w:pPr>
    </w:p>
    <w:p w14:paraId="6591D53A" w14:textId="77777777" w:rsidR="00975B58" w:rsidRDefault="00975B58">
      <w:pPr>
        <w:spacing w:before="0" w:after="0"/>
        <w:rPr>
          <w:color w:val="333333"/>
          <w:sz w:val="24"/>
          <w:szCs w:val="24"/>
          <w:highlight w:val="white"/>
        </w:rPr>
      </w:pPr>
    </w:p>
    <w:p w14:paraId="26AE0A42" w14:textId="77777777" w:rsidR="00975B58" w:rsidRDefault="00975B58">
      <w:pPr>
        <w:spacing w:before="0" w:after="0"/>
        <w:rPr>
          <w:color w:val="333333"/>
          <w:sz w:val="24"/>
          <w:szCs w:val="24"/>
          <w:highlight w:val="white"/>
        </w:rPr>
      </w:pPr>
    </w:p>
    <w:p w14:paraId="7DCC46F0" w14:textId="77777777" w:rsidR="00975B58" w:rsidRDefault="00975B58">
      <w:pPr>
        <w:spacing w:before="0" w:after="0"/>
        <w:rPr>
          <w:color w:val="333333"/>
          <w:sz w:val="24"/>
          <w:szCs w:val="24"/>
          <w:highlight w:val="white"/>
        </w:rPr>
      </w:pPr>
    </w:p>
    <w:p w14:paraId="20CA5189" w14:textId="77777777" w:rsidR="00975B58" w:rsidRDefault="00975B58">
      <w:pPr>
        <w:spacing w:before="0" w:after="0"/>
        <w:rPr>
          <w:color w:val="333333"/>
          <w:sz w:val="24"/>
          <w:szCs w:val="24"/>
          <w:highlight w:val="white"/>
        </w:rPr>
      </w:pPr>
    </w:p>
    <w:p w14:paraId="0CA6C16D" w14:textId="77777777" w:rsidR="00975B58" w:rsidRDefault="00975B58">
      <w:pPr>
        <w:spacing w:before="0" w:after="0"/>
        <w:rPr>
          <w:color w:val="333333"/>
          <w:sz w:val="24"/>
          <w:szCs w:val="24"/>
          <w:highlight w:val="white"/>
        </w:rPr>
      </w:pPr>
    </w:p>
    <w:p w14:paraId="74571F1A" w14:textId="77777777" w:rsidR="00975B58" w:rsidRDefault="00975B58">
      <w:pPr>
        <w:spacing w:before="0" w:after="0"/>
        <w:rPr>
          <w:color w:val="333333"/>
          <w:sz w:val="24"/>
          <w:szCs w:val="24"/>
          <w:highlight w:val="white"/>
        </w:rPr>
      </w:pPr>
    </w:p>
    <w:p w14:paraId="4D51249A" w14:textId="77777777" w:rsidR="00975B58" w:rsidRDefault="00975B58">
      <w:pPr>
        <w:spacing w:before="0" w:after="0"/>
        <w:rPr>
          <w:color w:val="333333"/>
          <w:sz w:val="24"/>
          <w:szCs w:val="24"/>
          <w:highlight w:val="white"/>
        </w:rPr>
      </w:pPr>
    </w:p>
    <w:p w14:paraId="3CF60109" w14:textId="77777777" w:rsidR="00975B58" w:rsidRDefault="00975B58">
      <w:pPr>
        <w:spacing w:before="0" w:after="0"/>
        <w:rPr>
          <w:color w:val="333333"/>
          <w:sz w:val="24"/>
          <w:szCs w:val="24"/>
          <w:highlight w:val="white"/>
        </w:rPr>
      </w:pPr>
    </w:p>
    <w:p w14:paraId="458435C9" w14:textId="77777777" w:rsidR="00975B58" w:rsidRDefault="00975B58">
      <w:pPr>
        <w:spacing w:before="0" w:after="0"/>
        <w:rPr>
          <w:b/>
          <w:sz w:val="36"/>
          <w:szCs w:val="36"/>
        </w:rPr>
      </w:pPr>
    </w:p>
    <w:tbl>
      <w:tblPr>
        <w:tblStyle w:val="af9"/>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5B58" w14:paraId="133B391C" w14:textId="77777777">
        <w:trPr>
          <w:jc w:val="center"/>
        </w:trPr>
        <w:tc>
          <w:tcPr>
            <w:tcW w:w="9360" w:type="dxa"/>
            <w:shd w:val="clear" w:color="auto" w:fill="auto"/>
            <w:tcMar>
              <w:top w:w="100" w:type="dxa"/>
              <w:left w:w="100" w:type="dxa"/>
              <w:bottom w:w="100" w:type="dxa"/>
              <w:right w:w="100" w:type="dxa"/>
            </w:tcMar>
          </w:tcPr>
          <w:p w14:paraId="7C102A7F" w14:textId="77777777" w:rsidR="00975B58" w:rsidRDefault="00EF7B85">
            <w:pPr>
              <w:spacing w:before="0" w:after="0"/>
              <w:jc w:val="center"/>
              <w:rPr>
                <w:b/>
                <w:sz w:val="32"/>
                <w:szCs w:val="32"/>
              </w:rPr>
            </w:pPr>
            <w:r>
              <w:rPr>
                <w:b/>
                <w:sz w:val="32"/>
                <w:szCs w:val="32"/>
              </w:rPr>
              <w:lastRenderedPageBreak/>
              <w:t>EFFECTS OF CULTURAL DIFFUSION</w:t>
            </w:r>
          </w:p>
        </w:tc>
      </w:tr>
    </w:tbl>
    <w:p w14:paraId="620A9B18" w14:textId="77777777" w:rsidR="00975B58" w:rsidRDefault="00975B58">
      <w:pPr>
        <w:spacing w:before="0" w:after="0"/>
        <w:jc w:val="center"/>
        <w:rPr>
          <w:b/>
          <w:sz w:val="16"/>
          <w:szCs w:val="16"/>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6165"/>
      </w:tblGrid>
      <w:tr w:rsidR="00975B58" w14:paraId="5F3D8362" w14:textId="77777777" w:rsidTr="00543EBB">
        <w:trPr>
          <w:trHeight w:val="1235"/>
        </w:trPr>
        <w:tc>
          <w:tcPr>
            <w:tcW w:w="3195" w:type="dxa"/>
            <w:vMerge w:val="restart"/>
            <w:shd w:val="clear" w:color="auto" w:fill="auto"/>
            <w:tcMar>
              <w:top w:w="100" w:type="dxa"/>
              <w:left w:w="100" w:type="dxa"/>
              <w:bottom w:w="100" w:type="dxa"/>
              <w:right w:w="100" w:type="dxa"/>
            </w:tcMar>
          </w:tcPr>
          <w:p w14:paraId="4BECE333" w14:textId="77777777" w:rsidR="00975B58" w:rsidRDefault="00EF7B85">
            <w:pPr>
              <w:spacing w:before="0" w:after="0" w:line="240" w:lineRule="auto"/>
              <w:rPr>
                <w:sz w:val="28"/>
                <w:szCs w:val="28"/>
                <w:u w:val="single"/>
              </w:rPr>
            </w:pPr>
            <w:r>
              <w:rPr>
                <w:sz w:val="28"/>
                <w:szCs w:val="28"/>
                <w:u w:val="single"/>
              </w:rPr>
              <w:t xml:space="preserve">Assimilation </w:t>
            </w:r>
          </w:p>
          <w:p w14:paraId="59D5028D" w14:textId="77777777" w:rsidR="00975B58" w:rsidRDefault="00EF7B85">
            <w:pPr>
              <w:spacing w:before="0" w:after="0" w:line="240" w:lineRule="auto"/>
            </w:pPr>
            <w:r>
              <w:t xml:space="preserve">The process through which people lose originally differentiating traits, such as dress, speech particularities or mannerisms, when they </w:t>
            </w:r>
            <w:proofErr w:type="gramStart"/>
            <w:r>
              <w:t>come into contact with</w:t>
            </w:r>
            <w:proofErr w:type="gramEnd"/>
            <w:r>
              <w:t xml:space="preserve"> another society or culture (usually a dominant one).</w:t>
            </w:r>
          </w:p>
          <w:p w14:paraId="5BCFD20F" w14:textId="77777777" w:rsidR="00975B58" w:rsidRDefault="00975B58">
            <w:pPr>
              <w:spacing w:before="0" w:after="0" w:line="240" w:lineRule="auto"/>
            </w:pPr>
          </w:p>
          <w:p w14:paraId="4EBA666F" w14:textId="77777777" w:rsidR="00975B58" w:rsidRDefault="00975B58">
            <w:pPr>
              <w:spacing w:before="0" w:after="0" w:line="240" w:lineRule="auto"/>
            </w:pPr>
          </w:p>
        </w:tc>
        <w:tc>
          <w:tcPr>
            <w:tcW w:w="6165" w:type="dxa"/>
            <w:shd w:val="clear" w:color="auto" w:fill="auto"/>
            <w:tcMar>
              <w:top w:w="100" w:type="dxa"/>
              <w:left w:w="100" w:type="dxa"/>
              <w:bottom w:w="100" w:type="dxa"/>
              <w:right w:w="100" w:type="dxa"/>
            </w:tcMar>
          </w:tcPr>
          <w:p w14:paraId="5FF89A1F" w14:textId="77777777" w:rsidR="00975B58" w:rsidRDefault="00975B58">
            <w:pPr>
              <w:widowControl w:val="0"/>
              <w:spacing w:before="0" w:after="0" w:line="240" w:lineRule="auto"/>
            </w:pPr>
          </w:p>
        </w:tc>
      </w:tr>
      <w:tr w:rsidR="00975B58" w14:paraId="47E73295" w14:textId="77777777" w:rsidTr="00543EBB">
        <w:trPr>
          <w:trHeight w:val="1235"/>
        </w:trPr>
        <w:tc>
          <w:tcPr>
            <w:tcW w:w="3195" w:type="dxa"/>
            <w:vMerge/>
            <w:shd w:val="clear" w:color="auto" w:fill="auto"/>
            <w:tcMar>
              <w:top w:w="100" w:type="dxa"/>
              <w:left w:w="100" w:type="dxa"/>
              <w:bottom w:w="100" w:type="dxa"/>
              <w:right w:w="100" w:type="dxa"/>
            </w:tcMar>
          </w:tcPr>
          <w:p w14:paraId="55E62490" w14:textId="77777777" w:rsidR="00975B58" w:rsidRDefault="00975B58">
            <w:pPr>
              <w:spacing w:before="0" w:after="0" w:line="240" w:lineRule="auto"/>
            </w:pPr>
          </w:p>
        </w:tc>
        <w:tc>
          <w:tcPr>
            <w:tcW w:w="6165" w:type="dxa"/>
            <w:shd w:val="clear" w:color="auto" w:fill="auto"/>
            <w:tcMar>
              <w:top w:w="100" w:type="dxa"/>
              <w:left w:w="100" w:type="dxa"/>
              <w:bottom w:w="100" w:type="dxa"/>
              <w:right w:w="100" w:type="dxa"/>
            </w:tcMar>
          </w:tcPr>
          <w:p w14:paraId="7915799B" w14:textId="77777777" w:rsidR="00975B58" w:rsidRDefault="00975B58">
            <w:pPr>
              <w:widowControl w:val="0"/>
              <w:spacing w:before="0" w:after="0" w:line="240" w:lineRule="auto"/>
            </w:pPr>
          </w:p>
        </w:tc>
      </w:tr>
      <w:tr w:rsidR="00975B58" w14:paraId="599331FF" w14:textId="77777777" w:rsidTr="00543EBB">
        <w:trPr>
          <w:trHeight w:val="1235"/>
        </w:trPr>
        <w:tc>
          <w:tcPr>
            <w:tcW w:w="3195" w:type="dxa"/>
            <w:vMerge w:val="restart"/>
            <w:shd w:val="clear" w:color="auto" w:fill="auto"/>
            <w:tcMar>
              <w:top w:w="100" w:type="dxa"/>
              <w:left w:w="100" w:type="dxa"/>
              <w:bottom w:w="100" w:type="dxa"/>
              <w:right w:w="100" w:type="dxa"/>
            </w:tcMar>
          </w:tcPr>
          <w:p w14:paraId="0B8C60F6" w14:textId="77777777" w:rsidR="00975B58" w:rsidRDefault="00EF7B85">
            <w:pPr>
              <w:spacing w:before="0" w:after="0" w:line="240" w:lineRule="auto"/>
              <w:rPr>
                <w:sz w:val="28"/>
                <w:szCs w:val="28"/>
                <w:u w:val="single"/>
              </w:rPr>
            </w:pPr>
            <w:r>
              <w:rPr>
                <w:sz w:val="28"/>
                <w:szCs w:val="28"/>
                <w:u w:val="single"/>
              </w:rPr>
              <w:t>Acculturation</w:t>
            </w:r>
          </w:p>
          <w:p w14:paraId="23708740" w14:textId="77777777" w:rsidR="00975B58" w:rsidRDefault="00EF7B85">
            <w:pPr>
              <w:spacing w:before="0" w:after="0" w:line="240" w:lineRule="auto"/>
            </w:pPr>
            <w:r>
              <w:t>When cultures come into contact and a less dominant culture adopts some of the traits of the more influential or dominant one.</w:t>
            </w:r>
          </w:p>
          <w:p w14:paraId="2F015979" w14:textId="77777777" w:rsidR="00975B58" w:rsidRDefault="00975B58">
            <w:pPr>
              <w:spacing w:before="0" w:after="0" w:line="240" w:lineRule="auto"/>
            </w:pPr>
          </w:p>
          <w:p w14:paraId="61D24BC6" w14:textId="77777777" w:rsidR="00975B58" w:rsidRDefault="00975B58">
            <w:pPr>
              <w:spacing w:before="0" w:after="0" w:line="240" w:lineRule="auto"/>
            </w:pPr>
          </w:p>
          <w:p w14:paraId="5BB1DC72" w14:textId="77777777" w:rsidR="00975B58" w:rsidRDefault="00975B58">
            <w:pPr>
              <w:spacing w:before="0" w:after="0" w:line="240" w:lineRule="auto"/>
            </w:pPr>
          </w:p>
        </w:tc>
        <w:tc>
          <w:tcPr>
            <w:tcW w:w="6165" w:type="dxa"/>
            <w:shd w:val="clear" w:color="auto" w:fill="auto"/>
            <w:tcMar>
              <w:top w:w="100" w:type="dxa"/>
              <w:left w:w="100" w:type="dxa"/>
              <w:bottom w:w="100" w:type="dxa"/>
              <w:right w:w="100" w:type="dxa"/>
            </w:tcMar>
          </w:tcPr>
          <w:p w14:paraId="5162E25F" w14:textId="77777777" w:rsidR="00975B58" w:rsidRDefault="00975B58">
            <w:pPr>
              <w:widowControl w:val="0"/>
              <w:spacing w:before="0" w:after="0" w:line="240" w:lineRule="auto"/>
            </w:pPr>
          </w:p>
        </w:tc>
      </w:tr>
      <w:tr w:rsidR="00975B58" w14:paraId="6E9061E4" w14:textId="77777777" w:rsidTr="00543EBB">
        <w:trPr>
          <w:trHeight w:val="1235"/>
        </w:trPr>
        <w:tc>
          <w:tcPr>
            <w:tcW w:w="3195" w:type="dxa"/>
            <w:vMerge/>
            <w:shd w:val="clear" w:color="auto" w:fill="auto"/>
            <w:tcMar>
              <w:top w:w="100" w:type="dxa"/>
              <w:left w:w="100" w:type="dxa"/>
              <w:bottom w:w="100" w:type="dxa"/>
              <w:right w:w="100" w:type="dxa"/>
            </w:tcMar>
          </w:tcPr>
          <w:p w14:paraId="7EF1FB85" w14:textId="77777777" w:rsidR="00975B58" w:rsidRDefault="00975B58">
            <w:pPr>
              <w:widowControl w:val="0"/>
              <w:spacing w:before="0" w:after="0" w:line="240" w:lineRule="auto"/>
            </w:pPr>
          </w:p>
        </w:tc>
        <w:tc>
          <w:tcPr>
            <w:tcW w:w="6165" w:type="dxa"/>
            <w:shd w:val="clear" w:color="auto" w:fill="auto"/>
            <w:tcMar>
              <w:top w:w="100" w:type="dxa"/>
              <w:left w:w="100" w:type="dxa"/>
              <w:bottom w:w="100" w:type="dxa"/>
              <w:right w:w="100" w:type="dxa"/>
            </w:tcMar>
          </w:tcPr>
          <w:p w14:paraId="244B0F22" w14:textId="77777777" w:rsidR="00975B58" w:rsidRDefault="00975B58">
            <w:pPr>
              <w:widowControl w:val="0"/>
              <w:spacing w:before="0" w:after="0" w:line="240" w:lineRule="auto"/>
            </w:pPr>
          </w:p>
        </w:tc>
      </w:tr>
      <w:tr w:rsidR="00975B58" w14:paraId="04E3D084" w14:textId="77777777" w:rsidTr="00543EBB">
        <w:trPr>
          <w:trHeight w:val="1235"/>
        </w:trPr>
        <w:tc>
          <w:tcPr>
            <w:tcW w:w="3195" w:type="dxa"/>
            <w:vMerge w:val="restart"/>
            <w:shd w:val="clear" w:color="auto" w:fill="auto"/>
            <w:tcMar>
              <w:top w:w="100" w:type="dxa"/>
              <w:left w:w="100" w:type="dxa"/>
              <w:bottom w:w="100" w:type="dxa"/>
              <w:right w:w="100" w:type="dxa"/>
            </w:tcMar>
          </w:tcPr>
          <w:p w14:paraId="3408602A" w14:textId="77777777" w:rsidR="00975B58" w:rsidRDefault="00EF7B85">
            <w:pPr>
              <w:spacing w:before="0" w:after="0" w:line="240" w:lineRule="auto"/>
              <w:rPr>
                <w:sz w:val="28"/>
                <w:szCs w:val="28"/>
                <w:u w:val="single"/>
              </w:rPr>
            </w:pPr>
            <w:r>
              <w:rPr>
                <w:sz w:val="28"/>
                <w:szCs w:val="28"/>
                <w:u w:val="single"/>
              </w:rPr>
              <w:t xml:space="preserve">Multiculturalism </w:t>
            </w:r>
          </w:p>
          <w:p w14:paraId="405DFA4F" w14:textId="77777777" w:rsidR="00975B58" w:rsidRDefault="00EF7B85">
            <w:pPr>
              <w:spacing w:before="0" w:after="0" w:line="240" w:lineRule="auto"/>
            </w:pPr>
            <w:r>
              <w:t xml:space="preserve">The practice of giving equal attention to many different backgrounds in a </w:t>
            </w:r>
            <w:proofErr w:type="gramStart"/>
            <w:r>
              <w:t>particular setting</w:t>
            </w:r>
            <w:proofErr w:type="gramEnd"/>
            <w:r>
              <w:t>.</w:t>
            </w:r>
          </w:p>
          <w:p w14:paraId="70587460" w14:textId="77777777" w:rsidR="00975B58" w:rsidRDefault="00975B58">
            <w:pPr>
              <w:spacing w:before="0" w:after="0" w:line="240" w:lineRule="auto"/>
            </w:pPr>
          </w:p>
          <w:p w14:paraId="0C757240" w14:textId="77777777" w:rsidR="00975B58" w:rsidRDefault="00975B58">
            <w:pPr>
              <w:spacing w:before="0" w:after="0" w:line="240" w:lineRule="auto"/>
            </w:pPr>
          </w:p>
          <w:p w14:paraId="10ACBFF8" w14:textId="77777777" w:rsidR="00975B58" w:rsidRDefault="00975B58">
            <w:pPr>
              <w:spacing w:before="0" w:after="0" w:line="240" w:lineRule="auto"/>
            </w:pPr>
          </w:p>
        </w:tc>
        <w:tc>
          <w:tcPr>
            <w:tcW w:w="6165" w:type="dxa"/>
            <w:shd w:val="clear" w:color="auto" w:fill="auto"/>
            <w:tcMar>
              <w:top w:w="100" w:type="dxa"/>
              <w:left w:w="100" w:type="dxa"/>
              <w:bottom w:w="100" w:type="dxa"/>
              <w:right w:w="100" w:type="dxa"/>
            </w:tcMar>
          </w:tcPr>
          <w:p w14:paraId="4E4D41D8" w14:textId="77777777" w:rsidR="00975B58" w:rsidRDefault="00975B58">
            <w:pPr>
              <w:widowControl w:val="0"/>
              <w:spacing w:before="0" w:after="0" w:line="240" w:lineRule="auto"/>
            </w:pPr>
          </w:p>
        </w:tc>
      </w:tr>
      <w:tr w:rsidR="00975B58" w14:paraId="1E4F112B" w14:textId="77777777" w:rsidTr="00543EBB">
        <w:trPr>
          <w:trHeight w:val="1235"/>
        </w:trPr>
        <w:tc>
          <w:tcPr>
            <w:tcW w:w="3195" w:type="dxa"/>
            <w:vMerge/>
            <w:shd w:val="clear" w:color="auto" w:fill="auto"/>
            <w:tcMar>
              <w:top w:w="100" w:type="dxa"/>
              <w:left w:w="100" w:type="dxa"/>
              <w:bottom w:w="100" w:type="dxa"/>
              <w:right w:w="100" w:type="dxa"/>
            </w:tcMar>
          </w:tcPr>
          <w:p w14:paraId="32C311A6" w14:textId="77777777" w:rsidR="00975B58" w:rsidRDefault="00975B58">
            <w:pPr>
              <w:widowControl w:val="0"/>
              <w:spacing w:before="0" w:after="0" w:line="240" w:lineRule="auto"/>
            </w:pPr>
          </w:p>
        </w:tc>
        <w:tc>
          <w:tcPr>
            <w:tcW w:w="6165" w:type="dxa"/>
            <w:shd w:val="clear" w:color="auto" w:fill="auto"/>
            <w:tcMar>
              <w:top w:w="100" w:type="dxa"/>
              <w:left w:w="100" w:type="dxa"/>
              <w:bottom w:w="100" w:type="dxa"/>
              <w:right w:w="100" w:type="dxa"/>
            </w:tcMar>
          </w:tcPr>
          <w:p w14:paraId="0088E1E7" w14:textId="77777777" w:rsidR="00975B58" w:rsidRDefault="00975B58">
            <w:pPr>
              <w:widowControl w:val="0"/>
              <w:spacing w:before="0" w:after="0" w:line="240" w:lineRule="auto"/>
            </w:pPr>
          </w:p>
        </w:tc>
      </w:tr>
      <w:tr w:rsidR="00975B58" w14:paraId="5AA2374C" w14:textId="77777777" w:rsidTr="00543EBB">
        <w:trPr>
          <w:trHeight w:val="1235"/>
        </w:trPr>
        <w:tc>
          <w:tcPr>
            <w:tcW w:w="3195" w:type="dxa"/>
            <w:vMerge w:val="restart"/>
            <w:shd w:val="clear" w:color="auto" w:fill="auto"/>
            <w:tcMar>
              <w:top w:w="100" w:type="dxa"/>
              <w:left w:w="100" w:type="dxa"/>
              <w:bottom w:w="100" w:type="dxa"/>
              <w:right w:w="100" w:type="dxa"/>
            </w:tcMar>
          </w:tcPr>
          <w:p w14:paraId="5A526594" w14:textId="77777777" w:rsidR="00975B58" w:rsidRDefault="00EF7B85">
            <w:pPr>
              <w:spacing w:before="0" w:after="0" w:line="240" w:lineRule="auto"/>
              <w:rPr>
                <w:sz w:val="28"/>
                <w:szCs w:val="28"/>
                <w:u w:val="single"/>
              </w:rPr>
            </w:pPr>
            <w:r>
              <w:rPr>
                <w:sz w:val="28"/>
                <w:szCs w:val="28"/>
                <w:u w:val="single"/>
              </w:rPr>
              <w:t xml:space="preserve">Syncretism </w:t>
            </w:r>
          </w:p>
          <w:p w14:paraId="260FC4A2" w14:textId="77777777" w:rsidR="00975B58" w:rsidRDefault="00EF7B85">
            <w:pPr>
              <w:rPr>
                <w:highlight w:val="white"/>
              </w:rPr>
            </w:pPr>
            <w:r>
              <w:rPr>
                <w:highlight w:val="white"/>
              </w:rPr>
              <w:t>The combining of cultural traits from two distinct cultures.</w:t>
            </w:r>
          </w:p>
          <w:p w14:paraId="45F73F30" w14:textId="77777777" w:rsidR="00975B58" w:rsidRDefault="00975B58">
            <w:pPr>
              <w:rPr>
                <w:highlight w:val="white"/>
              </w:rPr>
            </w:pPr>
          </w:p>
          <w:p w14:paraId="393FE117" w14:textId="77777777" w:rsidR="00975B58" w:rsidRDefault="00975B58">
            <w:pPr>
              <w:rPr>
                <w:highlight w:val="white"/>
              </w:rPr>
            </w:pPr>
          </w:p>
          <w:p w14:paraId="62AB0239" w14:textId="77777777" w:rsidR="00975B58" w:rsidRDefault="00975B58">
            <w:pPr>
              <w:rPr>
                <w:highlight w:val="white"/>
              </w:rPr>
            </w:pPr>
          </w:p>
        </w:tc>
        <w:tc>
          <w:tcPr>
            <w:tcW w:w="6165" w:type="dxa"/>
            <w:shd w:val="clear" w:color="auto" w:fill="auto"/>
            <w:tcMar>
              <w:top w:w="100" w:type="dxa"/>
              <w:left w:w="100" w:type="dxa"/>
              <w:bottom w:w="100" w:type="dxa"/>
              <w:right w:w="100" w:type="dxa"/>
            </w:tcMar>
          </w:tcPr>
          <w:p w14:paraId="558140DD" w14:textId="77777777" w:rsidR="00975B58" w:rsidRDefault="00975B58">
            <w:pPr>
              <w:widowControl w:val="0"/>
              <w:spacing w:before="0" w:after="0" w:line="240" w:lineRule="auto"/>
            </w:pPr>
          </w:p>
        </w:tc>
      </w:tr>
      <w:tr w:rsidR="00975B58" w14:paraId="7549E1FE" w14:textId="77777777" w:rsidTr="00543EBB">
        <w:trPr>
          <w:trHeight w:val="1235"/>
        </w:trPr>
        <w:tc>
          <w:tcPr>
            <w:tcW w:w="3195" w:type="dxa"/>
            <w:vMerge/>
            <w:shd w:val="clear" w:color="auto" w:fill="auto"/>
            <w:tcMar>
              <w:top w:w="100" w:type="dxa"/>
              <w:left w:w="100" w:type="dxa"/>
              <w:bottom w:w="100" w:type="dxa"/>
              <w:right w:w="100" w:type="dxa"/>
            </w:tcMar>
          </w:tcPr>
          <w:p w14:paraId="1C3056B9" w14:textId="77777777" w:rsidR="00975B58" w:rsidRDefault="00975B58">
            <w:pPr>
              <w:widowControl w:val="0"/>
              <w:spacing w:before="0" w:after="0" w:line="240" w:lineRule="auto"/>
            </w:pPr>
          </w:p>
        </w:tc>
        <w:tc>
          <w:tcPr>
            <w:tcW w:w="6165" w:type="dxa"/>
            <w:shd w:val="clear" w:color="auto" w:fill="auto"/>
            <w:tcMar>
              <w:top w:w="100" w:type="dxa"/>
              <w:left w:w="100" w:type="dxa"/>
              <w:bottom w:w="100" w:type="dxa"/>
              <w:right w:w="100" w:type="dxa"/>
            </w:tcMar>
          </w:tcPr>
          <w:p w14:paraId="057BB135" w14:textId="77777777" w:rsidR="00975B58" w:rsidRDefault="00975B58">
            <w:pPr>
              <w:widowControl w:val="0"/>
              <w:spacing w:before="0" w:after="0" w:line="240" w:lineRule="auto"/>
            </w:pPr>
          </w:p>
        </w:tc>
      </w:tr>
    </w:tbl>
    <w:p w14:paraId="2E6FBFC4" w14:textId="77777777" w:rsidR="00975B58" w:rsidRDefault="00EF7B85">
      <w:pPr>
        <w:spacing w:before="0" w:after="0"/>
        <w:rPr>
          <w:b/>
          <w:sz w:val="22"/>
          <w:szCs w:val="22"/>
        </w:rPr>
      </w:pPr>
      <w:r>
        <w:rPr>
          <w:b/>
          <w:sz w:val="22"/>
          <w:szCs w:val="22"/>
        </w:rPr>
        <w:lastRenderedPageBreak/>
        <w:t>Directions</w:t>
      </w:r>
      <w:r>
        <w:rPr>
          <w:b/>
          <w:sz w:val="18"/>
          <w:szCs w:val="18"/>
        </w:rPr>
        <w:t xml:space="preserve">:  Place the following examples </w:t>
      </w:r>
      <w:r>
        <w:rPr>
          <w:b/>
          <w:sz w:val="18"/>
          <w:szCs w:val="18"/>
        </w:rPr>
        <w:t>with the appropriate definition/term/geographic concept in the chart above.</w:t>
      </w:r>
      <w:r>
        <w:rPr>
          <w:b/>
          <w:sz w:val="22"/>
          <w:szCs w:val="22"/>
        </w:rPr>
        <w:t xml:space="preserve"> </w:t>
      </w:r>
    </w:p>
    <w:p w14:paraId="101C8AA9" w14:textId="77777777" w:rsidR="00975B58" w:rsidRDefault="00975B58">
      <w:pPr>
        <w:spacing w:before="0" w:after="0"/>
        <w:rPr>
          <w:b/>
          <w:sz w:val="22"/>
          <w:szCs w:val="22"/>
        </w:rPr>
      </w:pPr>
    </w:p>
    <w:p w14:paraId="320041AC" w14:textId="77777777" w:rsidR="00975B58" w:rsidRDefault="00975B58">
      <w:pPr>
        <w:spacing w:before="0" w:after="0"/>
        <w:rPr>
          <w:b/>
          <w:sz w:val="22"/>
          <w:szCs w:val="22"/>
        </w:rPr>
      </w:pPr>
    </w:p>
    <w:tbl>
      <w:tblPr>
        <w:tblStyle w:val="afb"/>
        <w:tblW w:w="1041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2"/>
        <w:gridCol w:w="2602"/>
        <w:gridCol w:w="2603"/>
        <w:gridCol w:w="2603"/>
      </w:tblGrid>
      <w:tr w:rsidR="00975B58" w14:paraId="42BBA926" w14:textId="77777777">
        <w:tc>
          <w:tcPr>
            <w:tcW w:w="2602" w:type="dxa"/>
            <w:shd w:val="clear" w:color="auto" w:fill="auto"/>
            <w:tcMar>
              <w:top w:w="100" w:type="dxa"/>
              <w:left w:w="100" w:type="dxa"/>
              <w:bottom w:w="100" w:type="dxa"/>
              <w:right w:w="100" w:type="dxa"/>
            </w:tcMar>
          </w:tcPr>
          <w:p w14:paraId="4EE439E0" w14:textId="77777777" w:rsidR="00975B58" w:rsidRDefault="00EF7B85">
            <w:pPr>
              <w:widowControl w:val="0"/>
              <w:pBdr>
                <w:top w:val="nil"/>
                <w:left w:val="nil"/>
                <w:bottom w:val="nil"/>
                <w:right w:val="nil"/>
                <w:between w:val="nil"/>
              </w:pBdr>
              <w:spacing w:before="0" w:after="0" w:line="240" w:lineRule="auto"/>
              <w:rPr>
                <w:sz w:val="22"/>
                <w:szCs w:val="22"/>
              </w:rPr>
            </w:pPr>
            <w:r>
              <w:rPr>
                <w:sz w:val="22"/>
                <w:szCs w:val="22"/>
              </w:rPr>
              <w:t>1. A group of people adopt the language, religion, and culture of a place to which they have moved.</w:t>
            </w:r>
          </w:p>
        </w:tc>
        <w:tc>
          <w:tcPr>
            <w:tcW w:w="2602" w:type="dxa"/>
            <w:shd w:val="clear" w:color="auto" w:fill="auto"/>
            <w:tcMar>
              <w:top w:w="100" w:type="dxa"/>
              <w:left w:w="100" w:type="dxa"/>
              <w:bottom w:w="100" w:type="dxa"/>
              <w:right w:w="100" w:type="dxa"/>
            </w:tcMar>
          </w:tcPr>
          <w:p w14:paraId="248D30C6" w14:textId="77777777" w:rsidR="00975B58" w:rsidRDefault="00EF7B85">
            <w:pPr>
              <w:widowControl w:val="0"/>
              <w:pBdr>
                <w:top w:val="nil"/>
                <w:left w:val="nil"/>
                <w:bottom w:val="nil"/>
                <w:right w:val="nil"/>
                <w:between w:val="nil"/>
              </w:pBdr>
              <w:spacing w:before="0" w:after="0" w:line="240" w:lineRule="auto"/>
              <w:rPr>
                <w:sz w:val="22"/>
                <w:szCs w:val="22"/>
              </w:rPr>
            </w:pPr>
            <w:r>
              <w:rPr>
                <w:sz w:val="22"/>
                <w:szCs w:val="22"/>
              </w:rPr>
              <w:t xml:space="preserve">2. Official Languages in Bolivia: Spanish, Quechua, Aymara, Guarani. </w:t>
            </w:r>
          </w:p>
        </w:tc>
        <w:tc>
          <w:tcPr>
            <w:tcW w:w="2602" w:type="dxa"/>
            <w:shd w:val="clear" w:color="auto" w:fill="auto"/>
            <w:tcMar>
              <w:top w:w="100" w:type="dxa"/>
              <w:left w:w="100" w:type="dxa"/>
              <w:bottom w:w="100" w:type="dxa"/>
              <w:right w:w="100" w:type="dxa"/>
            </w:tcMar>
          </w:tcPr>
          <w:p w14:paraId="5794F312" w14:textId="77777777" w:rsidR="00975B58" w:rsidRDefault="00EF7B85">
            <w:pPr>
              <w:widowControl w:val="0"/>
              <w:pBdr>
                <w:top w:val="nil"/>
                <w:left w:val="nil"/>
                <w:bottom w:val="nil"/>
                <w:right w:val="nil"/>
                <w:between w:val="nil"/>
              </w:pBdr>
              <w:spacing w:before="0" w:after="0" w:line="240" w:lineRule="auto"/>
              <w:rPr>
                <w:sz w:val="22"/>
                <w:szCs w:val="22"/>
              </w:rPr>
            </w:pPr>
            <w:r>
              <w:rPr>
                <w:sz w:val="22"/>
                <w:szCs w:val="22"/>
              </w:rPr>
              <w:t>3. Sikhs celebrate the Sikh New Year in Toronto, Canada.</w:t>
            </w:r>
          </w:p>
          <w:p w14:paraId="083DDCE6" w14:textId="77777777" w:rsidR="00975B58" w:rsidRDefault="00EF7B85">
            <w:pPr>
              <w:widowControl w:val="0"/>
              <w:pBdr>
                <w:top w:val="nil"/>
                <w:left w:val="nil"/>
                <w:bottom w:val="nil"/>
                <w:right w:val="nil"/>
                <w:between w:val="nil"/>
              </w:pBdr>
              <w:spacing w:before="0" w:after="0" w:line="240" w:lineRule="auto"/>
              <w:rPr>
                <w:sz w:val="22"/>
                <w:szCs w:val="22"/>
              </w:rPr>
            </w:pPr>
            <w:r>
              <w:rPr>
                <w:noProof/>
                <w:sz w:val="22"/>
                <w:szCs w:val="22"/>
              </w:rPr>
              <w:drawing>
                <wp:inline distT="114300" distB="114300" distL="114300" distR="114300" wp14:anchorId="0A4D3435" wp14:editId="4ED87998">
                  <wp:extent cx="1352550" cy="8636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352550" cy="863600"/>
                          </a:xfrm>
                          <a:prstGeom prst="rect">
                            <a:avLst/>
                          </a:prstGeom>
                          <a:ln/>
                        </pic:spPr>
                      </pic:pic>
                    </a:graphicData>
                  </a:graphic>
                </wp:inline>
              </w:drawing>
            </w:r>
          </w:p>
        </w:tc>
        <w:tc>
          <w:tcPr>
            <w:tcW w:w="2602" w:type="dxa"/>
            <w:shd w:val="clear" w:color="auto" w:fill="auto"/>
            <w:tcMar>
              <w:top w:w="100" w:type="dxa"/>
              <w:left w:w="100" w:type="dxa"/>
              <w:bottom w:w="100" w:type="dxa"/>
              <w:right w:w="100" w:type="dxa"/>
            </w:tcMar>
          </w:tcPr>
          <w:p w14:paraId="4850117C" w14:textId="77777777" w:rsidR="00975B58" w:rsidRDefault="00EF7B85">
            <w:pPr>
              <w:widowControl w:val="0"/>
              <w:pBdr>
                <w:top w:val="nil"/>
                <w:left w:val="nil"/>
                <w:bottom w:val="nil"/>
                <w:right w:val="nil"/>
                <w:between w:val="nil"/>
              </w:pBdr>
              <w:spacing w:before="0" w:after="0" w:line="240" w:lineRule="auto"/>
              <w:rPr>
                <w:sz w:val="22"/>
                <w:szCs w:val="22"/>
              </w:rPr>
            </w:pPr>
            <w:r>
              <w:rPr>
                <w:sz w:val="22"/>
                <w:szCs w:val="22"/>
              </w:rPr>
              <w:t>4. Haiti has a unique cultu</w:t>
            </w:r>
            <w:r>
              <w:rPr>
                <w:sz w:val="22"/>
                <w:szCs w:val="22"/>
              </w:rPr>
              <w:t xml:space="preserve">ral history of African, Indigenous, and European elements that have led to a distinct language, music traditions, and religious observances. </w:t>
            </w:r>
          </w:p>
        </w:tc>
      </w:tr>
      <w:tr w:rsidR="00975B58" w14:paraId="19158CC1" w14:textId="77777777">
        <w:tc>
          <w:tcPr>
            <w:tcW w:w="2602" w:type="dxa"/>
            <w:shd w:val="clear" w:color="auto" w:fill="auto"/>
            <w:tcMar>
              <w:top w:w="100" w:type="dxa"/>
              <w:left w:w="100" w:type="dxa"/>
              <w:bottom w:w="100" w:type="dxa"/>
              <w:right w:w="100" w:type="dxa"/>
            </w:tcMar>
          </w:tcPr>
          <w:p w14:paraId="3454EE3F" w14:textId="77777777" w:rsidR="00975B58" w:rsidRDefault="00EF7B85">
            <w:pPr>
              <w:widowControl w:val="0"/>
              <w:pBdr>
                <w:top w:val="nil"/>
                <w:left w:val="nil"/>
                <w:bottom w:val="nil"/>
                <w:right w:val="nil"/>
                <w:between w:val="nil"/>
              </w:pBdr>
              <w:spacing w:before="0" w:after="0" w:line="240" w:lineRule="auto"/>
              <w:rPr>
                <w:sz w:val="22"/>
                <w:szCs w:val="22"/>
              </w:rPr>
            </w:pPr>
            <w:r>
              <w:rPr>
                <w:sz w:val="22"/>
                <w:szCs w:val="22"/>
              </w:rPr>
              <w:t>5. Your family has moved to Germany. At school you are learning to speak German and you eat traditional German fo</w:t>
            </w:r>
            <w:r>
              <w:rPr>
                <w:sz w:val="22"/>
                <w:szCs w:val="22"/>
              </w:rPr>
              <w:t xml:space="preserve">od in the cafeteria during lunch. When you get home, your conversation about the day takes place in English and you look forward to having some home cooking. </w:t>
            </w:r>
          </w:p>
        </w:tc>
        <w:tc>
          <w:tcPr>
            <w:tcW w:w="2602" w:type="dxa"/>
            <w:shd w:val="clear" w:color="auto" w:fill="auto"/>
            <w:tcMar>
              <w:top w:w="100" w:type="dxa"/>
              <w:left w:w="100" w:type="dxa"/>
              <w:bottom w:w="100" w:type="dxa"/>
              <w:right w:w="100" w:type="dxa"/>
            </w:tcMar>
          </w:tcPr>
          <w:p w14:paraId="3944BFC1" w14:textId="77777777" w:rsidR="00975B58" w:rsidRDefault="00EF7B85">
            <w:pPr>
              <w:widowControl w:val="0"/>
              <w:pBdr>
                <w:top w:val="nil"/>
                <w:left w:val="nil"/>
                <w:bottom w:val="nil"/>
                <w:right w:val="nil"/>
                <w:between w:val="nil"/>
              </w:pBdr>
              <w:spacing w:before="0" w:after="0" w:line="240" w:lineRule="auto"/>
              <w:rPr>
                <w:sz w:val="22"/>
                <w:szCs w:val="22"/>
              </w:rPr>
            </w:pPr>
            <w:r>
              <w:rPr>
                <w:sz w:val="22"/>
                <w:szCs w:val="22"/>
              </w:rPr>
              <w:t>6. Native American Boarding schools were established between the late 19th and mid-20th centuries</w:t>
            </w:r>
            <w:r>
              <w:rPr>
                <w:sz w:val="22"/>
                <w:szCs w:val="22"/>
              </w:rPr>
              <w:t xml:space="preserve"> with a goal of indoctrinating children in Euro-American culture and preventing children from practicing their own culture.</w:t>
            </w:r>
          </w:p>
        </w:tc>
        <w:tc>
          <w:tcPr>
            <w:tcW w:w="2602" w:type="dxa"/>
            <w:shd w:val="clear" w:color="auto" w:fill="auto"/>
            <w:tcMar>
              <w:top w:w="100" w:type="dxa"/>
              <w:left w:w="100" w:type="dxa"/>
              <w:bottom w:w="100" w:type="dxa"/>
              <w:right w:w="100" w:type="dxa"/>
            </w:tcMar>
          </w:tcPr>
          <w:p w14:paraId="1D7D12ED" w14:textId="77777777" w:rsidR="00975B58" w:rsidRDefault="00EF7B85">
            <w:pPr>
              <w:widowControl w:val="0"/>
              <w:pBdr>
                <w:top w:val="nil"/>
                <w:left w:val="nil"/>
                <w:bottom w:val="nil"/>
                <w:right w:val="nil"/>
                <w:between w:val="nil"/>
              </w:pBdr>
              <w:spacing w:before="0" w:after="0" w:line="240" w:lineRule="auto"/>
              <w:rPr>
                <w:sz w:val="22"/>
                <w:szCs w:val="22"/>
              </w:rPr>
            </w:pPr>
            <w:r>
              <w:rPr>
                <w:sz w:val="22"/>
                <w:szCs w:val="22"/>
              </w:rPr>
              <w:t xml:space="preserve">7. </w:t>
            </w:r>
            <w:proofErr w:type="spellStart"/>
            <w:r>
              <w:rPr>
                <w:sz w:val="22"/>
                <w:szCs w:val="22"/>
              </w:rPr>
              <w:t>Tex</w:t>
            </w:r>
            <w:proofErr w:type="spellEnd"/>
            <w:r>
              <w:rPr>
                <w:sz w:val="22"/>
                <w:szCs w:val="22"/>
              </w:rPr>
              <w:t xml:space="preserve"> Mex food</w:t>
            </w:r>
          </w:p>
          <w:p w14:paraId="624BD055" w14:textId="77777777" w:rsidR="00975B58" w:rsidRDefault="00EF7B85">
            <w:pPr>
              <w:widowControl w:val="0"/>
              <w:pBdr>
                <w:top w:val="nil"/>
                <w:left w:val="nil"/>
                <w:bottom w:val="nil"/>
                <w:right w:val="nil"/>
                <w:between w:val="nil"/>
              </w:pBdr>
              <w:spacing w:before="0" w:after="0" w:line="240" w:lineRule="auto"/>
              <w:rPr>
                <w:sz w:val="22"/>
                <w:szCs w:val="22"/>
              </w:rPr>
            </w:pPr>
            <w:r>
              <w:rPr>
                <w:noProof/>
                <w:sz w:val="22"/>
                <w:szCs w:val="22"/>
              </w:rPr>
              <w:drawing>
                <wp:inline distT="114300" distB="114300" distL="114300" distR="114300" wp14:anchorId="61BD99BA" wp14:editId="41BF68C9">
                  <wp:extent cx="1419225" cy="904875"/>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1419225" cy="904875"/>
                          </a:xfrm>
                          <a:prstGeom prst="rect">
                            <a:avLst/>
                          </a:prstGeom>
                          <a:ln/>
                        </pic:spPr>
                      </pic:pic>
                    </a:graphicData>
                  </a:graphic>
                </wp:inline>
              </w:drawing>
            </w:r>
          </w:p>
        </w:tc>
        <w:tc>
          <w:tcPr>
            <w:tcW w:w="2602" w:type="dxa"/>
            <w:shd w:val="clear" w:color="auto" w:fill="auto"/>
            <w:tcMar>
              <w:top w:w="100" w:type="dxa"/>
              <w:left w:w="100" w:type="dxa"/>
              <w:bottom w:w="100" w:type="dxa"/>
              <w:right w:w="100" w:type="dxa"/>
            </w:tcMar>
          </w:tcPr>
          <w:p w14:paraId="11843C9A" w14:textId="388D46E7" w:rsidR="00975B58" w:rsidRDefault="00EF7B85">
            <w:pPr>
              <w:widowControl w:val="0"/>
              <w:pBdr>
                <w:top w:val="nil"/>
                <w:left w:val="nil"/>
                <w:bottom w:val="nil"/>
                <w:right w:val="nil"/>
                <w:between w:val="nil"/>
              </w:pBdr>
              <w:spacing w:before="0" w:after="0" w:line="240" w:lineRule="auto"/>
              <w:rPr>
                <w:sz w:val="22"/>
                <w:szCs w:val="22"/>
              </w:rPr>
            </w:pPr>
            <w:r>
              <w:rPr>
                <w:sz w:val="22"/>
                <w:szCs w:val="22"/>
              </w:rPr>
              <w:t xml:space="preserve">8. In the United States, Korean food has gone from being primarily eaten within the </w:t>
            </w:r>
            <w:proofErr w:type="gramStart"/>
            <w:r>
              <w:rPr>
                <w:sz w:val="22"/>
                <w:szCs w:val="22"/>
              </w:rPr>
              <w:t>Korea</w:t>
            </w:r>
            <w:r>
              <w:rPr>
                <w:sz w:val="22"/>
                <w:szCs w:val="22"/>
              </w:rPr>
              <w:t>n</w:t>
            </w:r>
            <w:r w:rsidR="00C346BD">
              <w:rPr>
                <w:sz w:val="22"/>
                <w:szCs w:val="22"/>
              </w:rPr>
              <w:t>-</w:t>
            </w:r>
            <w:r>
              <w:rPr>
                <w:sz w:val="22"/>
                <w:szCs w:val="22"/>
              </w:rPr>
              <w:t>American</w:t>
            </w:r>
            <w:proofErr w:type="gramEnd"/>
            <w:r>
              <w:rPr>
                <w:sz w:val="22"/>
                <w:szCs w:val="22"/>
              </w:rPr>
              <w:t xml:space="preserve"> community to no</w:t>
            </w:r>
            <w:r>
              <w:rPr>
                <w:sz w:val="22"/>
                <w:szCs w:val="22"/>
              </w:rPr>
              <w:t>w being a mainstream American food.</w:t>
            </w:r>
          </w:p>
        </w:tc>
      </w:tr>
    </w:tbl>
    <w:p w14:paraId="6AC5936A" w14:textId="77777777" w:rsidR="00975B58" w:rsidRDefault="00975B58">
      <w:pPr>
        <w:spacing w:before="0" w:after="0"/>
        <w:rPr>
          <w:b/>
          <w:sz w:val="36"/>
          <w:szCs w:val="36"/>
        </w:rPr>
      </w:pPr>
    </w:p>
    <w:tbl>
      <w:tblPr>
        <w:tblStyle w:val="af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5B58" w14:paraId="1B419AAA" w14:textId="77777777">
        <w:trPr>
          <w:jc w:val="center"/>
        </w:trPr>
        <w:tc>
          <w:tcPr>
            <w:tcW w:w="9360" w:type="dxa"/>
            <w:shd w:val="clear" w:color="auto" w:fill="auto"/>
            <w:tcMar>
              <w:top w:w="100" w:type="dxa"/>
              <w:left w:w="100" w:type="dxa"/>
              <w:bottom w:w="100" w:type="dxa"/>
              <w:right w:w="100" w:type="dxa"/>
            </w:tcMar>
          </w:tcPr>
          <w:p w14:paraId="38B53867" w14:textId="77777777" w:rsidR="00975B58" w:rsidRDefault="00EF7B85">
            <w:pPr>
              <w:spacing w:before="0" w:after="0"/>
              <w:jc w:val="center"/>
              <w:rPr>
                <w:b/>
                <w:sz w:val="32"/>
                <w:szCs w:val="32"/>
              </w:rPr>
            </w:pPr>
            <w:r>
              <w:rPr>
                <w:b/>
                <w:sz w:val="32"/>
                <w:szCs w:val="32"/>
              </w:rPr>
              <w:t>Exit Ticket</w:t>
            </w:r>
          </w:p>
        </w:tc>
      </w:tr>
    </w:tbl>
    <w:p w14:paraId="3ED73E08" w14:textId="77777777" w:rsidR="00975B58" w:rsidRDefault="00975B58">
      <w:pPr>
        <w:spacing w:before="0" w:after="0"/>
        <w:jc w:val="center"/>
        <w:rPr>
          <w:b/>
          <w:sz w:val="36"/>
          <w:szCs w:val="36"/>
        </w:rPr>
      </w:pPr>
    </w:p>
    <w:p w14:paraId="62737D50" w14:textId="77777777" w:rsidR="00975B58" w:rsidRDefault="00EF7B85">
      <w:pPr>
        <w:numPr>
          <w:ilvl w:val="2"/>
          <w:numId w:val="1"/>
        </w:numPr>
        <w:spacing w:before="0" w:after="0" w:line="480" w:lineRule="auto"/>
        <w:ind w:left="36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If I acculturate I will….</w:t>
      </w:r>
    </w:p>
    <w:p w14:paraId="039B600D" w14:textId="77777777" w:rsidR="00975B58" w:rsidRDefault="00EF7B85">
      <w:pPr>
        <w:numPr>
          <w:ilvl w:val="2"/>
          <w:numId w:val="1"/>
        </w:numPr>
        <w:spacing w:before="0" w:after="0" w:line="480" w:lineRule="auto"/>
        <w:ind w:left="36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Which could contribute to multiculturalism by….</w:t>
      </w:r>
    </w:p>
    <w:p w14:paraId="7AC07B1B" w14:textId="77777777" w:rsidR="00975B58" w:rsidRDefault="00EF7B85">
      <w:pPr>
        <w:numPr>
          <w:ilvl w:val="2"/>
          <w:numId w:val="1"/>
        </w:numPr>
        <w:spacing w:before="0" w:after="0" w:line="480" w:lineRule="auto"/>
        <w:ind w:left="36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Acculturation and multiculturalism could result in syncretism if…</w:t>
      </w:r>
    </w:p>
    <w:p w14:paraId="453FB757" w14:textId="77777777" w:rsidR="00975B58" w:rsidRDefault="00EF7B85">
      <w:pPr>
        <w:numPr>
          <w:ilvl w:val="2"/>
          <w:numId w:val="1"/>
        </w:numPr>
        <w:spacing w:before="0" w:after="0" w:line="480" w:lineRule="auto"/>
        <w:ind w:left="36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 xml:space="preserve">On the other hand, if I assimilate instead of </w:t>
      </w:r>
      <w:proofErr w:type="gramStart"/>
      <w:r>
        <w:rPr>
          <w:rFonts w:ascii="Cambria" w:eastAsia="Cambria" w:hAnsi="Cambria" w:cs="Cambria"/>
          <w:color w:val="333333"/>
          <w:sz w:val="23"/>
          <w:szCs w:val="23"/>
          <w:highlight w:val="white"/>
        </w:rPr>
        <w:t>acculturate</w:t>
      </w:r>
      <w:proofErr w:type="gramEnd"/>
      <w:r>
        <w:rPr>
          <w:rFonts w:ascii="Cambria" w:eastAsia="Cambria" w:hAnsi="Cambria" w:cs="Cambria"/>
          <w:color w:val="333333"/>
          <w:sz w:val="23"/>
          <w:szCs w:val="23"/>
          <w:highlight w:val="white"/>
        </w:rPr>
        <w:t xml:space="preserve"> I would…</w:t>
      </w:r>
    </w:p>
    <w:p w14:paraId="38695A40" w14:textId="77777777" w:rsidR="00975B58" w:rsidRDefault="00EF7B85">
      <w:pPr>
        <w:numPr>
          <w:ilvl w:val="2"/>
          <w:numId w:val="1"/>
        </w:numPr>
        <w:spacing w:before="0" w:after="0" w:line="480" w:lineRule="auto"/>
        <w:ind w:left="36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A society might prefer for people to assimilate because…</w:t>
      </w:r>
    </w:p>
    <w:p w14:paraId="3CB81454" w14:textId="77777777" w:rsidR="00975B58" w:rsidRDefault="00EF7B85">
      <w:pPr>
        <w:numPr>
          <w:ilvl w:val="2"/>
          <w:numId w:val="1"/>
        </w:numPr>
        <w:spacing w:before="0" w:after="0" w:line="480" w:lineRule="auto"/>
        <w:ind w:left="360"/>
        <w:rPr>
          <w:rFonts w:ascii="Cambria" w:eastAsia="Cambria" w:hAnsi="Cambria" w:cs="Cambria"/>
          <w:color w:val="333333"/>
          <w:sz w:val="23"/>
          <w:szCs w:val="23"/>
          <w:highlight w:val="white"/>
        </w:rPr>
      </w:pPr>
      <w:r>
        <w:rPr>
          <w:rFonts w:ascii="Cambria" w:eastAsia="Cambria" w:hAnsi="Cambria" w:cs="Cambria"/>
          <w:color w:val="333333"/>
          <w:sz w:val="23"/>
          <w:szCs w:val="23"/>
          <w:highlight w:val="white"/>
        </w:rPr>
        <w:t xml:space="preserve">But some advantages of a multicultural society, which assimilation doesn’t </w:t>
      </w:r>
      <w:proofErr w:type="gramStart"/>
      <w:r>
        <w:rPr>
          <w:rFonts w:ascii="Cambria" w:eastAsia="Cambria" w:hAnsi="Cambria" w:cs="Cambria"/>
          <w:color w:val="333333"/>
          <w:sz w:val="23"/>
          <w:szCs w:val="23"/>
          <w:highlight w:val="white"/>
        </w:rPr>
        <w:t>provide,  are</w:t>
      </w:r>
      <w:proofErr w:type="gramEnd"/>
      <w:r>
        <w:rPr>
          <w:rFonts w:ascii="Cambria" w:eastAsia="Cambria" w:hAnsi="Cambria" w:cs="Cambria"/>
          <w:color w:val="333333"/>
          <w:sz w:val="23"/>
          <w:szCs w:val="23"/>
          <w:highlight w:val="white"/>
        </w:rPr>
        <w:t>...</w:t>
      </w:r>
    </w:p>
    <w:p w14:paraId="7CF0B480" w14:textId="77777777" w:rsidR="00975B58" w:rsidRDefault="00975B58">
      <w:pPr>
        <w:spacing w:before="0" w:after="0"/>
        <w:jc w:val="center"/>
        <w:rPr>
          <w:b/>
          <w:sz w:val="36"/>
          <w:szCs w:val="36"/>
        </w:rPr>
      </w:pPr>
    </w:p>
    <w:p w14:paraId="39499879" w14:textId="77777777" w:rsidR="00975B58" w:rsidRDefault="00EF7B85">
      <w:pPr>
        <w:spacing w:before="0" w:after="0"/>
        <w:jc w:val="center"/>
        <w:rPr>
          <w:b/>
          <w:sz w:val="16"/>
          <w:szCs w:val="16"/>
        </w:rPr>
      </w:pPr>
      <w:r>
        <w:rPr>
          <w:b/>
          <w:sz w:val="36"/>
          <w:szCs w:val="36"/>
        </w:rPr>
        <w:lastRenderedPageBreak/>
        <w:t xml:space="preserve">EFFECTS OF CULTURAL DIFFUSION:  ANSWER </w:t>
      </w:r>
      <w:r>
        <w:rPr>
          <w:b/>
          <w:sz w:val="36"/>
          <w:szCs w:val="36"/>
        </w:rPr>
        <w:t>KEY</w:t>
      </w: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6165"/>
      </w:tblGrid>
      <w:tr w:rsidR="00975B58" w14:paraId="37F667B8" w14:textId="77777777" w:rsidTr="00543EBB">
        <w:trPr>
          <w:trHeight w:val="1210"/>
        </w:trPr>
        <w:tc>
          <w:tcPr>
            <w:tcW w:w="3195" w:type="dxa"/>
            <w:vMerge w:val="restart"/>
            <w:shd w:val="clear" w:color="auto" w:fill="auto"/>
            <w:tcMar>
              <w:top w:w="100" w:type="dxa"/>
              <w:left w:w="100" w:type="dxa"/>
              <w:bottom w:w="100" w:type="dxa"/>
              <w:right w:w="100" w:type="dxa"/>
            </w:tcMar>
          </w:tcPr>
          <w:p w14:paraId="576B2B1A" w14:textId="77777777" w:rsidR="00975B58" w:rsidRDefault="00EF7B85">
            <w:pPr>
              <w:spacing w:before="0" w:after="0" w:line="240" w:lineRule="auto"/>
              <w:rPr>
                <w:sz w:val="28"/>
                <w:szCs w:val="28"/>
                <w:u w:val="single"/>
              </w:rPr>
            </w:pPr>
            <w:r>
              <w:rPr>
                <w:sz w:val="28"/>
                <w:szCs w:val="28"/>
                <w:u w:val="single"/>
              </w:rPr>
              <w:t xml:space="preserve">Assimilation </w:t>
            </w:r>
          </w:p>
          <w:p w14:paraId="456179C8" w14:textId="77777777" w:rsidR="00975B58" w:rsidRDefault="00EF7B85">
            <w:pPr>
              <w:spacing w:before="0" w:after="0" w:line="240" w:lineRule="auto"/>
            </w:pPr>
            <w:r>
              <w:t xml:space="preserve">The process through which people lose originally differentiating traits, such as dress, speech particularities or mannerisms, when they </w:t>
            </w:r>
            <w:proofErr w:type="gramStart"/>
            <w:r>
              <w:t>come into contact with</w:t>
            </w:r>
            <w:proofErr w:type="gramEnd"/>
            <w:r>
              <w:t xml:space="preserve"> another society or culture (usually a dominant one).</w:t>
            </w:r>
          </w:p>
          <w:p w14:paraId="4789D8BB" w14:textId="77777777" w:rsidR="00975B58" w:rsidRDefault="00975B58">
            <w:pPr>
              <w:spacing w:before="0" w:after="0" w:line="240" w:lineRule="auto"/>
            </w:pPr>
          </w:p>
          <w:p w14:paraId="0E4C4711" w14:textId="77777777" w:rsidR="00975B58" w:rsidRDefault="00975B58">
            <w:pPr>
              <w:spacing w:before="0" w:after="0" w:line="240" w:lineRule="auto"/>
            </w:pPr>
          </w:p>
        </w:tc>
        <w:tc>
          <w:tcPr>
            <w:tcW w:w="6165" w:type="dxa"/>
            <w:shd w:val="clear" w:color="auto" w:fill="auto"/>
            <w:tcMar>
              <w:top w:w="100" w:type="dxa"/>
              <w:left w:w="100" w:type="dxa"/>
              <w:bottom w:w="100" w:type="dxa"/>
              <w:right w:w="100" w:type="dxa"/>
            </w:tcMar>
          </w:tcPr>
          <w:p w14:paraId="1F4F1572" w14:textId="77777777" w:rsidR="00975B58" w:rsidRDefault="00EF7B85">
            <w:pPr>
              <w:widowControl w:val="0"/>
              <w:spacing w:before="0" w:after="0" w:line="240" w:lineRule="auto"/>
            </w:pPr>
            <w:r>
              <w:t>A group of people adopt the language, reli</w:t>
            </w:r>
            <w:r>
              <w:t>gion, and culture of a place to which they have moved.</w:t>
            </w:r>
          </w:p>
        </w:tc>
      </w:tr>
      <w:tr w:rsidR="00975B58" w14:paraId="07FE572E" w14:textId="77777777" w:rsidTr="00543EBB">
        <w:trPr>
          <w:trHeight w:val="1211"/>
        </w:trPr>
        <w:tc>
          <w:tcPr>
            <w:tcW w:w="3195" w:type="dxa"/>
            <w:vMerge/>
            <w:shd w:val="clear" w:color="auto" w:fill="auto"/>
            <w:tcMar>
              <w:top w:w="100" w:type="dxa"/>
              <w:left w:w="100" w:type="dxa"/>
              <w:bottom w:w="100" w:type="dxa"/>
              <w:right w:w="100" w:type="dxa"/>
            </w:tcMar>
          </w:tcPr>
          <w:p w14:paraId="02F5C541" w14:textId="77777777" w:rsidR="00975B58" w:rsidRDefault="00975B58">
            <w:pPr>
              <w:spacing w:before="0" w:after="0" w:line="240" w:lineRule="auto"/>
            </w:pPr>
          </w:p>
        </w:tc>
        <w:tc>
          <w:tcPr>
            <w:tcW w:w="6165" w:type="dxa"/>
            <w:shd w:val="clear" w:color="auto" w:fill="auto"/>
            <w:tcMar>
              <w:top w:w="100" w:type="dxa"/>
              <w:left w:w="100" w:type="dxa"/>
              <w:bottom w:w="100" w:type="dxa"/>
              <w:right w:w="100" w:type="dxa"/>
            </w:tcMar>
          </w:tcPr>
          <w:p w14:paraId="299D0610" w14:textId="77777777" w:rsidR="00975B58" w:rsidRDefault="00EF7B85">
            <w:pPr>
              <w:widowControl w:val="0"/>
              <w:spacing w:before="0" w:after="0" w:line="240" w:lineRule="auto"/>
            </w:pPr>
            <w:r>
              <w:t xml:space="preserve">Native American Boarding schools were established between the late 19th and mid-20th centuries with a goal of indoctrinating children in Euro-American culture and preventing children from practicing </w:t>
            </w:r>
            <w:r>
              <w:t>their own culture.</w:t>
            </w:r>
          </w:p>
        </w:tc>
      </w:tr>
      <w:tr w:rsidR="00975B58" w14:paraId="3BA97F98" w14:textId="77777777" w:rsidTr="00543EBB">
        <w:trPr>
          <w:trHeight w:val="1211"/>
        </w:trPr>
        <w:tc>
          <w:tcPr>
            <w:tcW w:w="3195" w:type="dxa"/>
            <w:vMerge w:val="restart"/>
            <w:shd w:val="clear" w:color="auto" w:fill="auto"/>
            <w:tcMar>
              <w:top w:w="100" w:type="dxa"/>
              <w:left w:w="100" w:type="dxa"/>
              <w:bottom w:w="100" w:type="dxa"/>
              <w:right w:w="100" w:type="dxa"/>
            </w:tcMar>
          </w:tcPr>
          <w:p w14:paraId="43632F24" w14:textId="77777777" w:rsidR="00975B58" w:rsidRDefault="00EF7B85">
            <w:pPr>
              <w:spacing w:before="0" w:after="0" w:line="240" w:lineRule="auto"/>
              <w:rPr>
                <w:sz w:val="28"/>
                <w:szCs w:val="28"/>
                <w:u w:val="single"/>
              </w:rPr>
            </w:pPr>
            <w:r>
              <w:rPr>
                <w:sz w:val="28"/>
                <w:szCs w:val="28"/>
                <w:u w:val="single"/>
              </w:rPr>
              <w:t>Acculturation</w:t>
            </w:r>
          </w:p>
          <w:p w14:paraId="4F145118" w14:textId="77777777" w:rsidR="00975B58" w:rsidRDefault="00EF7B85">
            <w:pPr>
              <w:spacing w:before="0" w:after="0" w:line="240" w:lineRule="auto"/>
            </w:pPr>
            <w:r>
              <w:t>When cultures come into contact and a less dominant culture adopts some of the traits of the more influential or dominant one.</w:t>
            </w:r>
          </w:p>
          <w:p w14:paraId="5977D777" w14:textId="77777777" w:rsidR="00975B58" w:rsidRDefault="00975B58">
            <w:pPr>
              <w:spacing w:before="0" w:after="0" w:line="240" w:lineRule="auto"/>
            </w:pPr>
          </w:p>
          <w:p w14:paraId="6591D096" w14:textId="77777777" w:rsidR="00975B58" w:rsidRDefault="00975B58">
            <w:pPr>
              <w:spacing w:before="0" w:after="0" w:line="240" w:lineRule="auto"/>
            </w:pPr>
          </w:p>
          <w:p w14:paraId="25FBFAF6" w14:textId="77777777" w:rsidR="00975B58" w:rsidRDefault="00975B58">
            <w:pPr>
              <w:spacing w:before="0" w:after="0" w:line="240" w:lineRule="auto"/>
            </w:pPr>
          </w:p>
        </w:tc>
        <w:tc>
          <w:tcPr>
            <w:tcW w:w="6165" w:type="dxa"/>
            <w:shd w:val="clear" w:color="auto" w:fill="auto"/>
            <w:tcMar>
              <w:top w:w="100" w:type="dxa"/>
              <w:left w:w="100" w:type="dxa"/>
              <w:bottom w:w="100" w:type="dxa"/>
              <w:right w:w="100" w:type="dxa"/>
            </w:tcMar>
          </w:tcPr>
          <w:p w14:paraId="4ED77B7E" w14:textId="77777777" w:rsidR="00975B58" w:rsidRDefault="00EF7B85">
            <w:pPr>
              <w:widowControl w:val="0"/>
              <w:spacing w:before="0" w:after="0" w:line="240" w:lineRule="auto"/>
            </w:pPr>
            <w:r>
              <w:t xml:space="preserve">In the United States, Korean food has gone from being primarily eaten within the </w:t>
            </w:r>
            <w:proofErr w:type="gramStart"/>
            <w:r>
              <w:t>Korean-American</w:t>
            </w:r>
            <w:proofErr w:type="gramEnd"/>
            <w:r>
              <w:t xml:space="preserve"> community to now being a main</w:t>
            </w:r>
            <w:r>
              <w:t>stream American food.</w:t>
            </w:r>
          </w:p>
        </w:tc>
      </w:tr>
      <w:tr w:rsidR="00975B58" w14:paraId="32A5B184" w14:textId="77777777" w:rsidTr="00543EBB">
        <w:trPr>
          <w:trHeight w:val="1211"/>
        </w:trPr>
        <w:tc>
          <w:tcPr>
            <w:tcW w:w="3195" w:type="dxa"/>
            <w:vMerge/>
            <w:shd w:val="clear" w:color="auto" w:fill="auto"/>
            <w:tcMar>
              <w:top w:w="100" w:type="dxa"/>
              <w:left w:w="100" w:type="dxa"/>
              <w:bottom w:w="100" w:type="dxa"/>
              <w:right w:w="100" w:type="dxa"/>
            </w:tcMar>
          </w:tcPr>
          <w:p w14:paraId="7090B67E" w14:textId="77777777" w:rsidR="00975B58" w:rsidRDefault="00975B58">
            <w:pPr>
              <w:widowControl w:val="0"/>
              <w:spacing w:before="0" w:after="0" w:line="240" w:lineRule="auto"/>
            </w:pPr>
          </w:p>
        </w:tc>
        <w:tc>
          <w:tcPr>
            <w:tcW w:w="6165" w:type="dxa"/>
            <w:shd w:val="clear" w:color="auto" w:fill="auto"/>
            <w:tcMar>
              <w:top w:w="100" w:type="dxa"/>
              <w:left w:w="100" w:type="dxa"/>
              <w:bottom w:w="100" w:type="dxa"/>
              <w:right w:w="100" w:type="dxa"/>
            </w:tcMar>
          </w:tcPr>
          <w:p w14:paraId="7AB5FC87" w14:textId="77777777" w:rsidR="00975B58" w:rsidRDefault="00EF7B85">
            <w:pPr>
              <w:widowControl w:val="0"/>
              <w:spacing w:before="0" w:after="0" w:line="240" w:lineRule="auto"/>
            </w:pPr>
            <w:r>
              <w:t>Your family has moved to Germany. At school you are learning to speak German and you eat traditional German food in the cafeteria during lunch. When you get home, your conversation about the day takes place in English and you look forward to having some ho</w:t>
            </w:r>
            <w:r>
              <w:t>me cooking.</w:t>
            </w:r>
          </w:p>
        </w:tc>
      </w:tr>
      <w:tr w:rsidR="00975B58" w14:paraId="5725234E" w14:textId="77777777" w:rsidTr="00543EBB">
        <w:trPr>
          <w:trHeight w:val="1210"/>
        </w:trPr>
        <w:tc>
          <w:tcPr>
            <w:tcW w:w="3195" w:type="dxa"/>
            <w:vMerge w:val="restart"/>
            <w:shd w:val="clear" w:color="auto" w:fill="auto"/>
            <w:tcMar>
              <w:top w:w="100" w:type="dxa"/>
              <w:left w:w="100" w:type="dxa"/>
              <w:bottom w:w="100" w:type="dxa"/>
              <w:right w:w="100" w:type="dxa"/>
            </w:tcMar>
          </w:tcPr>
          <w:p w14:paraId="1997F324" w14:textId="77777777" w:rsidR="00975B58" w:rsidRDefault="00EF7B85">
            <w:pPr>
              <w:spacing w:before="0" w:after="0" w:line="240" w:lineRule="auto"/>
              <w:rPr>
                <w:sz w:val="28"/>
                <w:szCs w:val="28"/>
                <w:u w:val="single"/>
              </w:rPr>
            </w:pPr>
            <w:r>
              <w:rPr>
                <w:sz w:val="28"/>
                <w:szCs w:val="28"/>
                <w:u w:val="single"/>
              </w:rPr>
              <w:t xml:space="preserve">Multiculturalism </w:t>
            </w:r>
          </w:p>
          <w:p w14:paraId="75576BEA" w14:textId="77777777" w:rsidR="00975B58" w:rsidRDefault="00EF7B85">
            <w:pPr>
              <w:spacing w:before="0" w:after="0" w:line="240" w:lineRule="auto"/>
            </w:pPr>
            <w:r>
              <w:t xml:space="preserve">The practice of giving equal attention to many different backgrounds in a </w:t>
            </w:r>
            <w:proofErr w:type="gramStart"/>
            <w:r>
              <w:t>particular setting</w:t>
            </w:r>
            <w:proofErr w:type="gramEnd"/>
            <w:r>
              <w:t>.</w:t>
            </w:r>
          </w:p>
          <w:p w14:paraId="35D3E6EC" w14:textId="77777777" w:rsidR="00975B58" w:rsidRDefault="00975B58">
            <w:pPr>
              <w:spacing w:before="0" w:after="0" w:line="240" w:lineRule="auto"/>
            </w:pPr>
          </w:p>
          <w:p w14:paraId="1D4EA967" w14:textId="77777777" w:rsidR="00975B58" w:rsidRDefault="00975B58">
            <w:pPr>
              <w:spacing w:before="0" w:after="0" w:line="240" w:lineRule="auto"/>
            </w:pPr>
          </w:p>
          <w:p w14:paraId="6DC59AB3" w14:textId="77777777" w:rsidR="00975B58" w:rsidRDefault="00975B58">
            <w:pPr>
              <w:spacing w:before="0" w:after="0" w:line="240" w:lineRule="auto"/>
            </w:pPr>
          </w:p>
        </w:tc>
        <w:tc>
          <w:tcPr>
            <w:tcW w:w="6165" w:type="dxa"/>
            <w:shd w:val="clear" w:color="auto" w:fill="auto"/>
            <w:tcMar>
              <w:top w:w="100" w:type="dxa"/>
              <w:left w:w="100" w:type="dxa"/>
              <w:bottom w:w="100" w:type="dxa"/>
              <w:right w:w="100" w:type="dxa"/>
            </w:tcMar>
          </w:tcPr>
          <w:p w14:paraId="50CCAD67" w14:textId="77777777" w:rsidR="00975B58" w:rsidRDefault="00EF7B85">
            <w:pPr>
              <w:widowControl w:val="0"/>
              <w:spacing w:before="0" w:after="0" w:line="240" w:lineRule="auto"/>
            </w:pPr>
            <w:r>
              <w:t>Official Languages in Bolivia: Spanish, Quechua, Aymara, Guarani.</w:t>
            </w:r>
          </w:p>
        </w:tc>
      </w:tr>
      <w:tr w:rsidR="00975B58" w14:paraId="0F3CD9BB" w14:textId="77777777" w:rsidTr="00543EBB">
        <w:trPr>
          <w:trHeight w:val="1211"/>
        </w:trPr>
        <w:tc>
          <w:tcPr>
            <w:tcW w:w="3195" w:type="dxa"/>
            <w:vMerge/>
            <w:shd w:val="clear" w:color="auto" w:fill="auto"/>
            <w:tcMar>
              <w:top w:w="100" w:type="dxa"/>
              <w:left w:w="100" w:type="dxa"/>
              <w:bottom w:w="100" w:type="dxa"/>
              <w:right w:w="100" w:type="dxa"/>
            </w:tcMar>
          </w:tcPr>
          <w:p w14:paraId="46C84DD6" w14:textId="77777777" w:rsidR="00975B58" w:rsidRDefault="00975B58">
            <w:pPr>
              <w:widowControl w:val="0"/>
              <w:spacing w:before="0" w:after="0" w:line="240" w:lineRule="auto"/>
            </w:pPr>
          </w:p>
        </w:tc>
        <w:tc>
          <w:tcPr>
            <w:tcW w:w="6165" w:type="dxa"/>
            <w:shd w:val="clear" w:color="auto" w:fill="auto"/>
            <w:tcMar>
              <w:top w:w="100" w:type="dxa"/>
              <w:left w:w="100" w:type="dxa"/>
              <w:bottom w:w="100" w:type="dxa"/>
              <w:right w:w="100" w:type="dxa"/>
            </w:tcMar>
          </w:tcPr>
          <w:p w14:paraId="0D5EF72B" w14:textId="77777777" w:rsidR="00975B58" w:rsidRDefault="00EF7B85">
            <w:pPr>
              <w:widowControl w:val="0"/>
              <w:spacing w:before="0" w:after="0" w:line="240" w:lineRule="auto"/>
            </w:pPr>
            <w:r>
              <w:t>Sikhs celebrate the Sikh New Year in Toronto, Canada.</w:t>
            </w:r>
            <w:r>
              <w:rPr>
                <w:noProof/>
              </w:rPr>
              <w:drawing>
                <wp:anchor distT="0" distB="0" distL="0" distR="0" simplePos="0" relativeHeight="251664384" behindDoc="0" locked="0" layoutInCell="1" hidden="0" allowOverlap="1" wp14:anchorId="6723B64B" wp14:editId="60153BD4">
                  <wp:simplePos x="0" y="0"/>
                  <wp:positionH relativeFrom="column">
                    <wp:posOffset>2333625</wp:posOffset>
                  </wp:positionH>
                  <wp:positionV relativeFrom="paragraph">
                    <wp:posOffset>66675</wp:posOffset>
                  </wp:positionV>
                  <wp:extent cx="1438275" cy="914400"/>
                  <wp:effectExtent l="0" t="0" r="0" b="0"/>
                  <wp:wrapSquare wrapText="bothSides" distT="0" distB="0" distL="0" distR="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438275" cy="914400"/>
                          </a:xfrm>
                          <a:prstGeom prst="rect">
                            <a:avLst/>
                          </a:prstGeom>
                          <a:ln/>
                        </pic:spPr>
                      </pic:pic>
                    </a:graphicData>
                  </a:graphic>
                </wp:anchor>
              </w:drawing>
            </w:r>
          </w:p>
        </w:tc>
      </w:tr>
      <w:tr w:rsidR="00975B58" w14:paraId="60EEAFC6" w14:textId="77777777" w:rsidTr="00543EBB">
        <w:trPr>
          <w:trHeight w:val="1211"/>
        </w:trPr>
        <w:tc>
          <w:tcPr>
            <w:tcW w:w="3195" w:type="dxa"/>
            <w:vMerge w:val="restart"/>
            <w:shd w:val="clear" w:color="auto" w:fill="auto"/>
            <w:tcMar>
              <w:top w:w="100" w:type="dxa"/>
              <w:left w:w="100" w:type="dxa"/>
              <w:bottom w:w="100" w:type="dxa"/>
              <w:right w:w="100" w:type="dxa"/>
            </w:tcMar>
          </w:tcPr>
          <w:p w14:paraId="2C799BC0" w14:textId="77777777" w:rsidR="00975B58" w:rsidRDefault="00EF7B85">
            <w:pPr>
              <w:spacing w:before="0" w:after="0" w:line="240" w:lineRule="auto"/>
              <w:rPr>
                <w:sz w:val="28"/>
                <w:szCs w:val="28"/>
                <w:u w:val="single"/>
              </w:rPr>
            </w:pPr>
            <w:r>
              <w:rPr>
                <w:sz w:val="28"/>
                <w:szCs w:val="28"/>
                <w:u w:val="single"/>
              </w:rPr>
              <w:t xml:space="preserve">Syncretism </w:t>
            </w:r>
          </w:p>
          <w:p w14:paraId="5058CCCC" w14:textId="77777777" w:rsidR="00975B58" w:rsidRDefault="00EF7B85">
            <w:pPr>
              <w:rPr>
                <w:highlight w:val="white"/>
              </w:rPr>
            </w:pPr>
            <w:r>
              <w:rPr>
                <w:highlight w:val="white"/>
              </w:rPr>
              <w:t>The combining of cultural traits from two distinct cultures.</w:t>
            </w:r>
          </w:p>
          <w:p w14:paraId="79B582DA" w14:textId="77777777" w:rsidR="00975B58" w:rsidRDefault="00975B58">
            <w:pPr>
              <w:rPr>
                <w:highlight w:val="white"/>
              </w:rPr>
            </w:pPr>
          </w:p>
          <w:p w14:paraId="4369CFBE" w14:textId="77777777" w:rsidR="00975B58" w:rsidRDefault="00975B58">
            <w:pPr>
              <w:rPr>
                <w:highlight w:val="white"/>
              </w:rPr>
            </w:pPr>
          </w:p>
          <w:p w14:paraId="4D539140" w14:textId="77777777" w:rsidR="00975B58" w:rsidRDefault="00975B58">
            <w:pPr>
              <w:rPr>
                <w:highlight w:val="white"/>
              </w:rPr>
            </w:pPr>
          </w:p>
        </w:tc>
        <w:tc>
          <w:tcPr>
            <w:tcW w:w="6165" w:type="dxa"/>
            <w:shd w:val="clear" w:color="auto" w:fill="auto"/>
            <w:tcMar>
              <w:top w:w="100" w:type="dxa"/>
              <w:left w:w="100" w:type="dxa"/>
              <w:bottom w:w="100" w:type="dxa"/>
              <w:right w:w="100" w:type="dxa"/>
            </w:tcMar>
          </w:tcPr>
          <w:p w14:paraId="19F82D4D" w14:textId="77777777" w:rsidR="00975B58" w:rsidRDefault="00EF7B85">
            <w:pPr>
              <w:widowControl w:val="0"/>
              <w:spacing w:before="0" w:after="0" w:line="240" w:lineRule="auto"/>
            </w:pPr>
            <w:r>
              <w:t>Haiti has a unique cultural history of African, Indigenous, and European elements that have led to a distinct language, music traditions, and religious observances.</w:t>
            </w:r>
          </w:p>
        </w:tc>
      </w:tr>
      <w:tr w:rsidR="00975B58" w14:paraId="5FEAE861" w14:textId="77777777" w:rsidTr="00543EBB">
        <w:trPr>
          <w:trHeight w:val="1211"/>
        </w:trPr>
        <w:tc>
          <w:tcPr>
            <w:tcW w:w="3195" w:type="dxa"/>
            <w:vMerge/>
            <w:shd w:val="clear" w:color="auto" w:fill="auto"/>
            <w:tcMar>
              <w:top w:w="100" w:type="dxa"/>
              <w:left w:w="100" w:type="dxa"/>
              <w:bottom w:w="100" w:type="dxa"/>
              <w:right w:w="100" w:type="dxa"/>
            </w:tcMar>
          </w:tcPr>
          <w:p w14:paraId="3FDA1FBD" w14:textId="77777777" w:rsidR="00975B58" w:rsidRDefault="00975B58">
            <w:pPr>
              <w:widowControl w:val="0"/>
              <w:spacing w:before="0" w:after="0" w:line="240" w:lineRule="auto"/>
            </w:pPr>
          </w:p>
        </w:tc>
        <w:tc>
          <w:tcPr>
            <w:tcW w:w="6165" w:type="dxa"/>
            <w:shd w:val="clear" w:color="auto" w:fill="auto"/>
            <w:tcMar>
              <w:top w:w="100" w:type="dxa"/>
              <w:left w:w="100" w:type="dxa"/>
              <w:bottom w:w="100" w:type="dxa"/>
              <w:right w:w="100" w:type="dxa"/>
            </w:tcMar>
          </w:tcPr>
          <w:p w14:paraId="2E006336" w14:textId="77777777" w:rsidR="00975B58" w:rsidRDefault="00EF7B85">
            <w:pPr>
              <w:widowControl w:val="0"/>
              <w:spacing w:before="0" w:after="0" w:line="240" w:lineRule="auto"/>
            </w:pPr>
            <w:proofErr w:type="spellStart"/>
            <w:r>
              <w:t>Tex</w:t>
            </w:r>
            <w:proofErr w:type="spellEnd"/>
            <w:r>
              <w:t xml:space="preserve"> Mex food</w:t>
            </w:r>
            <w:r>
              <w:rPr>
                <w:noProof/>
              </w:rPr>
              <w:drawing>
                <wp:anchor distT="0" distB="0" distL="0" distR="0" simplePos="0" relativeHeight="251665408" behindDoc="0" locked="0" layoutInCell="1" hidden="0" allowOverlap="1" wp14:anchorId="29A51307" wp14:editId="3CD7B34F">
                  <wp:simplePos x="0" y="0"/>
                  <wp:positionH relativeFrom="column">
                    <wp:posOffset>2114550</wp:posOffset>
                  </wp:positionH>
                  <wp:positionV relativeFrom="paragraph">
                    <wp:posOffset>-38099</wp:posOffset>
                  </wp:positionV>
                  <wp:extent cx="1419225" cy="904875"/>
                  <wp:effectExtent l="0" t="0" r="0" b="0"/>
                  <wp:wrapSquare wrapText="bothSides" distT="0" distB="0" distL="0" distR="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1419225" cy="904875"/>
                          </a:xfrm>
                          <a:prstGeom prst="rect">
                            <a:avLst/>
                          </a:prstGeom>
                          <a:ln/>
                        </pic:spPr>
                      </pic:pic>
                    </a:graphicData>
                  </a:graphic>
                </wp:anchor>
              </w:drawing>
            </w:r>
          </w:p>
        </w:tc>
      </w:tr>
    </w:tbl>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5B58" w14:paraId="4C81DDAF" w14:textId="77777777">
        <w:tc>
          <w:tcPr>
            <w:tcW w:w="9360" w:type="dxa"/>
            <w:shd w:val="clear" w:color="auto" w:fill="auto"/>
            <w:tcMar>
              <w:top w:w="100" w:type="dxa"/>
              <w:left w:w="100" w:type="dxa"/>
              <w:bottom w:w="100" w:type="dxa"/>
              <w:right w:w="100" w:type="dxa"/>
            </w:tcMar>
          </w:tcPr>
          <w:p w14:paraId="5CE807D8" w14:textId="77777777" w:rsidR="00975B58" w:rsidRDefault="00EF7B85">
            <w:pPr>
              <w:widowControl w:val="0"/>
              <w:pBdr>
                <w:top w:val="nil"/>
                <w:left w:val="nil"/>
                <w:bottom w:val="nil"/>
                <w:right w:val="nil"/>
                <w:between w:val="nil"/>
              </w:pBdr>
              <w:spacing w:before="0" w:after="0" w:line="240" w:lineRule="auto"/>
              <w:jc w:val="center"/>
              <w:rPr>
                <w:color w:val="222222"/>
                <w:sz w:val="36"/>
                <w:szCs w:val="36"/>
                <w:highlight w:val="white"/>
              </w:rPr>
            </w:pPr>
            <w:r>
              <w:rPr>
                <w:color w:val="222222"/>
                <w:sz w:val="36"/>
                <w:szCs w:val="36"/>
                <w:highlight w:val="white"/>
              </w:rPr>
              <w:lastRenderedPageBreak/>
              <w:t>Economic and Political Examples</w:t>
            </w:r>
          </w:p>
        </w:tc>
      </w:tr>
    </w:tbl>
    <w:p w14:paraId="2D2251DA" w14:textId="77777777" w:rsidR="00975B58" w:rsidRDefault="00975B58">
      <w:pPr>
        <w:rPr>
          <w:color w:val="7B8C89"/>
          <w:highlight w:val="white"/>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6255"/>
      </w:tblGrid>
      <w:tr w:rsidR="00975B58" w14:paraId="2D1BEED5" w14:textId="77777777">
        <w:tc>
          <w:tcPr>
            <w:tcW w:w="3105" w:type="dxa"/>
            <w:shd w:val="clear" w:color="auto" w:fill="auto"/>
            <w:tcMar>
              <w:top w:w="100" w:type="dxa"/>
              <w:left w:w="100" w:type="dxa"/>
              <w:bottom w:w="100" w:type="dxa"/>
              <w:right w:w="100" w:type="dxa"/>
            </w:tcMar>
          </w:tcPr>
          <w:p w14:paraId="18AAD26B" w14:textId="77777777" w:rsidR="00975B58" w:rsidRDefault="00EF7B85">
            <w:pPr>
              <w:widowControl w:val="0"/>
              <w:pBdr>
                <w:top w:val="nil"/>
                <w:left w:val="nil"/>
                <w:bottom w:val="nil"/>
                <w:right w:val="nil"/>
                <w:between w:val="nil"/>
              </w:pBdr>
              <w:spacing w:before="0" w:after="0" w:line="240" w:lineRule="auto"/>
              <w:rPr>
                <w:color w:val="2C2C2C"/>
                <w:highlight w:val="white"/>
              </w:rPr>
            </w:pPr>
            <w:r>
              <w:rPr>
                <w:color w:val="2C2C2C"/>
                <w:highlight w:val="white"/>
              </w:rPr>
              <w:t>Economic Examples</w:t>
            </w:r>
          </w:p>
        </w:tc>
        <w:tc>
          <w:tcPr>
            <w:tcW w:w="6255" w:type="dxa"/>
            <w:shd w:val="clear" w:color="auto" w:fill="auto"/>
            <w:tcMar>
              <w:top w:w="100" w:type="dxa"/>
              <w:left w:w="100" w:type="dxa"/>
              <w:bottom w:w="100" w:type="dxa"/>
              <w:right w:w="100" w:type="dxa"/>
            </w:tcMar>
          </w:tcPr>
          <w:p w14:paraId="6C570B84"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Jobs</w:t>
            </w:r>
          </w:p>
          <w:p w14:paraId="6261AD14"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Economic theories</w:t>
            </w:r>
          </w:p>
          <w:p w14:paraId="5839C848"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Economic policies/laws</w:t>
            </w:r>
          </w:p>
          <w:p w14:paraId="3BC56133"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Agriculture</w:t>
            </w:r>
          </w:p>
          <w:p w14:paraId="1E2EC2B6"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Industry</w:t>
            </w:r>
          </w:p>
          <w:p w14:paraId="02F08A27"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Labor</w:t>
            </w:r>
          </w:p>
          <w:p w14:paraId="60F098F6"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Markets</w:t>
            </w:r>
          </w:p>
          <w:p w14:paraId="09290850"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Farming</w:t>
            </w:r>
          </w:p>
          <w:p w14:paraId="0630A19C"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Ranching</w:t>
            </w:r>
          </w:p>
          <w:p w14:paraId="12B48829"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Healthcare spending</w:t>
            </w:r>
          </w:p>
          <w:p w14:paraId="32D83FFF" w14:textId="77777777" w:rsidR="00975B58" w:rsidRDefault="00EF7B85">
            <w:pPr>
              <w:widowControl w:val="0"/>
              <w:spacing w:before="0" w:after="0" w:line="240" w:lineRule="auto"/>
              <w:jc w:val="center"/>
              <w:rPr>
                <w:color w:val="2C2C2C"/>
                <w:highlight w:val="white"/>
              </w:rPr>
            </w:pPr>
            <w:r>
              <w:rPr>
                <w:rFonts w:ascii="Verdana" w:eastAsia="Verdana" w:hAnsi="Verdana" w:cs="Verdana"/>
                <w:sz w:val="28"/>
                <w:szCs w:val="28"/>
              </w:rPr>
              <w:t>Spending money</w:t>
            </w:r>
          </w:p>
        </w:tc>
      </w:tr>
      <w:tr w:rsidR="00975B58" w14:paraId="73478F70" w14:textId="77777777">
        <w:tc>
          <w:tcPr>
            <w:tcW w:w="3105" w:type="dxa"/>
            <w:shd w:val="clear" w:color="auto" w:fill="auto"/>
            <w:tcMar>
              <w:top w:w="100" w:type="dxa"/>
              <w:left w:w="100" w:type="dxa"/>
              <w:bottom w:w="100" w:type="dxa"/>
              <w:right w:w="100" w:type="dxa"/>
            </w:tcMar>
          </w:tcPr>
          <w:p w14:paraId="23A62903" w14:textId="77777777" w:rsidR="00975B58" w:rsidRDefault="00EF7B85">
            <w:pPr>
              <w:widowControl w:val="0"/>
              <w:pBdr>
                <w:top w:val="nil"/>
                <w:left w:val="nil"/>
                <w:bottom w:val="nil"/>
                <w:right w:val="nil"/>
                <w:between w:val="nil"/>
              </w:pBdr>
              <w:spacing w:before="0" w:after="0" w:line="240" w:lineRule="auto"/>
              <w:rPr>
                <w:color w:val="2C2C2C"/>
                <w:highlight w:val="white"/>
              </w:rPr>
            </w:pPr>
            <w:r>
              <w:rPr>
                <w:color w:val="2C2C2C"/>
                <w:highlight w:val="white"/>
              </w:rPr>
              <w:t>Political Examples</w:t>
            </w:r>
          </w:p>
        </w:tc>
        <w:tc>
          <w:tcPr>
            <w:tcW w:w="6255" w:type="dxa"/>
            <w:shd w:val="clear" w:color="auto" w:fill="auto"/>
            <w:tcMar>
              <w:top w:w="100" w:type="dxa"/>
              <w:left w:w="100" w:type="dxa"/>
              <w:bottom w:w="100" w:type="dxa"/>
              <w:right w:w="100" w:type="dxa"/>
            </w:tcMar>
          </w:tcPr>
          <w:p w14:paraId="38802471"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Government leaders</w:t>
            </w:r>
          </w:p>
          <w:p w14:paraId="2702E06A"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Nations/states</w:t>
            </w:r>
          </w:p>
          <w:p w14:paraId="3468026C"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Laws/acts/policies/taxes</w:t>
            </w:r>
          </w:p>
          <w:p w14:paraId="1531C0C1"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Political parties</w:t>
            </w:r>
          </w:p>
          <w:p w14:paraId="30BC6596"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Nationalism</w:t>
            </w:r>
          </w:p>
          <w:p w14:paraId="4691EB2E"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Imperialism</w:t>
            </w:r>
          </w:p>
          <w:p w14:paraId="66F82CAF"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Political persecution</w:t>
            </w:r>
          </w:p>
          <w:p w14:paraId="59D721C5"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Rights</w:t>
            </w:r>
          </w:p>
          <w:p w14:paraId="2D37677F"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Strategy</w:t>
            </w:r>
          </w:p>
          <w:p w14:paraId="418A4050"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Alliances</w:t>
            </w:r>
          </w:p>
          <w:p w14:paraId="6FD21A58"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Treaties</w:t>
            </w:r>
          </w:p>
          <w:p w14:paraId="6A49A7A3" w14:textId="77777777" w:rsidR="00975B58" w:rsidRDefault="00EF7B85">
            <w:pPr>
              <w:widowControl w:val="0"/>
              <w:spacing w:before="0" w:after="0" w:line="240" w:lineRule="auto"/>
              <w:jc w:val="center"/>
              <w:rPr>
                <w:rFonts w:ascii="Verdana" w:eastAsia="Verdana" w:hAnsi="Verdana" w:cs="Verdana"/>
                <w:sz w:val="28"/>
                <w:szCs w:val="28"/>
              </w:rPr>
            </w:pPr>
            <w:r>
              <w:rPr>
                <w:rFonts w:ascii="Verdana" w:eastAsia="Verdana" w:hAnsi="Verdana" w:cs="Verdana"/>
                <w:sz w:val="28"/>
                <w:szCs w:val="28"/>
              </w:rPr>
              <w:t>Wars/Revolutions</w:t>
            </w:r>
          </w:p>
          <w:p w14:paraId="26B11A38" w14:textId="77777777" w:rsidR="00975B58" w:rsidRDefault="00EF7B85">
            <w:pPr>
              <w:widowControl w:val="0"/>
              <w:spacing w:before="0" w:after="0" w:line="240" w:lineRule="auto"/>
              <w:jc w:val="center"/>
              <w:rPr>
                <w:color w:val="2C2C2C"/>
                <w:highlight w:val="white"/>
              </w:rPr>
            </w:pPr>
            <w:r>
              <w:rPr>
                <w:rFonts w:ascii="Verdana" w:eastAsia="Verdana" w:hAnsi="Verdana" w:cs="Verdana"/>
                <w:sz w:val="28"/>
                <w:szCs w:val="28"/>
              </w:rPr>
              <w:t>International organizations</w:t>
            </w:r>
          </w:p>
        </w:tc>
      </w:tr>
    </w:tbl>
    <w:p w14:paraId="1B56A544" w14:textId="77777777" w:rsidR="00975B58" w:rsidRDefault="00975B58">
      <w:pPr>
        <w:spacing w:before="0" w:after="0" w:line="480" w:lineRule="auto"/>
        <w:rPr>
          <w:color w:val="7B8C89"/>
          <w:highlight w:val="white"/>
        </w:rPr>
      </w:pPr>
    </w:p>
    <w:p w14:paraId="660ED2A1" w14:textId="77777777" w:rsidR="00975B58" w:rsidRDefault="00975B58">
      <w:pPr>
        <w:spacing w:before="0" w:after="0" w:line="480" w:lineRule="auto"/>
        <w:rPr>
          <w:color w:val="7B8C89"/>
          <w:highlight w:val="white"/>
        </w:rPr>
      </w:pPr>
    </w:p>
    <w:p w14:paraId="61B35BC7" w14:textId="77777777" w:rsidR="00975B58" w:rsidRDefault="00975B58">
      <w:pPr>
        <w:spacing w:before="0" w:after="0" w:line="480" w:lineRule="auto"/>
        <w:rPr>
          <w:color w:val="7B8C89"/>
          <w:highlight w:val="white"/>
        </w:rPr>
      </w:pPr>
    </w:p>
    <w:p w14:paraId="38D4D3B6" w14:textId="77777777" w:rsidR="00975B58" w:rsidRDefault="00975B58">
      <w:pPr>
        <w:spacing w:before="0" w:after="0" w:line="480" w:lineRule="auto"/>
        <w:rPr>
          <w:color w:val="7B8C89"/>
          <w:highlight w:val="white"/>
        </w:rPr>
      </w:pPr>
    </w:p>
    <w:p w14:paraId="57CAAE9A" w14:textId="77777777" w:rsidR="00975B58" w:rsidRDefault="00975B58">
      <w:pPr>
        <w:spacing w:before="0" w:after="0" w:line="480" w:lineRule="auto"/>
        <w:rPr>
          <w:color w:val="7B8C89"/>
          <w:highlight w:val="white"/>
        </w:rPr>
      </w:pPr>
    </w:p>
    <w:tbl>
      <w:tblPr>
        <w:tblStyle w:val="aff0"/>
        <w:tblW w:w="10290" w:type="dxa"/>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0"/>
      </w:tblGrid>
      <w:tr w:rsidR="00975B58" w14:paraId="335435C6" w14:textId="77777777">
        <w:tc>
          <w:tcPr>
            <w:tcW w:w="10290" w:type="dxa"/>
            <w:shd w:val="clear" w:color="auto" w:fill="auto"/>
            <w:tcMar>
              <w:top w:w="100" w:type="dxa"/>
              <w:left w:w="100" w:type="dxa"/>
              <w:bottom w:w="100" w:type="dxa"/>
              <w:right w:w="100" w:type="dxa"/>
            </w:tcMar>
          </w:tcPr>
          <w:p w14:paraId="159940B6" w14:textId="77777777" w:rsidR="00975B58" w:rsidRDefault="00EF7B85">
            <w:pPr>
              <w:spacing w:before="0" w:after="0"/>
              <w:jc w:val="center"/>
              <w:rPr>
                <w:b/>
                <w:color w:val="333333"/>
                <w:sz w:val="36"/>
                <w:szCs w:val="36"/>
                <w:highlight w:val="white"/>
              </w:rPr>
            </w:pPr>
            <w:r>
              <w:rPr>
                <w:b/>
                <w:color w:val="333333"/>
                <w:sz w:val="36"/>
                <w:szCs w:val="36"/>
                <w:highlight w:val="white"/>
              </w:rPr>
              <w:lastRenderedPageBreak/>
              <w:t>ARTICLE ON CULTURAL DIFFUSION AND KOREAN CULTURE</w:t>
            </w:r>
          </w:p>
        </w:tc>
      </w:tr>
    </w:tbl>
    <w:p w14:paraId="409FB47D" w14:textId="77777777" w:rsidR="00975B58" w:rsidRDefault="00EF7B85">
      <w:pPr>
        <w:spacing w:before="0" w:after="0"/>
        <w:rPr>
          <w:color w:val="333333"/>
          <w:sz w:val="24"/>
          <w:szCs w:val="24"/>
          <w:highlight w:val="white"/>
        </w:rPr>
      </w:pPr>
      <w:r>
        <w:rPr>
          <w:color w:val="333333"/>
          <w:sz w:val="24"/>
          <w:szCs w:val="24"/>
          <w:highlight w:val="white"/>
        </w:rPr>
        <w:t xml:space="preserve">WORLD HISTORY DIGITAL EDUCATION FOUNDATION </w:t>
      </w:r>
    </w:p>
    <w:p w14:paraId="49DBE4CB" w14:textId="77777777" w:rsidR="00975B58" w:rsidRDefault="00975B58">
      <w:pPr>
        <w:spacing w:before="0" w:after="0"/>
        <w:ind w:hanging="810"/>
        <w:rPr>
          <w:color w:val="333333"/>
          <w:highlight w:val="white"/>
        </w:rPr>
      </w:pPr>
    </w:p>
    <w:p w14:paraId="13E5213B" w14:textId="77777777" w:rsidR="00975B58" w:rsidRDefault="00EF7B85">
      <w:pPr>
        <w:spacing w:before="0" w:after="0"/>
        <w:ind w:left="-540" w:right="-450"/>
        <w:rPr>
          <w:color w:val="333333"/>
          <w:highlight w:val="white"/>
          <w:vertAlign w:val="superscript"/>
        </w:rPr>
      </w:pPr>
      <w:r>
        <w:rPr>
          <w:color w:val="333333"/>
          <w:highlight w:val="white"/>
        </w:rPr>
        <w:t xml:space="preserve">The music and cultural landscape </w:t>
      </w:r>
      <w:proofErr w:type="gramStart"/>
      <w:r>
        <w:rPr>
          <w:color w:val="333333"/>
          <w:highlight w:val="white"/>
        </w:rPr>
        <w:t>is</w:t>
      </w:r>
      <w:proofErr w:type="gramEnd"/>
      <w:r>
        <w:rPr>
          <w:color w:val="333333"/>
          <w:highlight w:val="white"/>
        </w:rPr>
        <w:t xml:space="preserve"> shifting from traditional media giants in the west to countries such as South Korea. In fact, in 2018, BTS, a K-Pop group, was the second most streamed group behind Imagine Dragons on the music service Spotify. K-Pop, as</w:t>
      </w:r>
      <w:r>
        <w:rPr>
          <w:color w:val="333333"/>
          <w:highlight w:val="white"/>
        </w:rPr>
        <w:t xml:space="preserve"> a musical style, has become so common in countries like the United States, according to a nationwide survey, that two out of three people between the ages of 13 and 49 have heard of the term K-Pop.</w:t>
      </w:r>
      <w:r>
        <w:rPr>
          <w:color w:val="333333"/>
          <w:highlight w:val="white"/>
          <w:vertAlign w:val="superscript"/>
        </w:rPr>
        <w:t>1</w:t>
      </w:r>
      <w:r>
        <w:rPr>
          <w:noProof/>
        </w:rPr>
        <w:drawing>
          <wp:anchor distT="0" distB="0" distL="0" distR="0" simplePos="0" relativeHeight="251666432" behindDoc="0" locked="0" layoutInCell="1" hidden="0" allowOverlap="1" wp14:anchorId="3A06A748" wp14:editId="2C4C36DF">
            <wp:simplePos x="0" y="0"/>
            <wp:positionH relativeFrom="column">
              <wp:posOffset>3405188</wp:posOffset>
            </wp:positionH>
            <wp:positionV relativeFrom="paragraph">
              <wp:posOffset>819150</wp:posOffset>
            </wp:positionV>
            <wp:extent cx="2776538" cy="4691005"/>
            <wp:effectExtent l="0" t="0" r="0" b="0"/>
            <wp:wrapSquare wrapText="bothSides" distT="0" distB="0" distL="0" distR="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2776538" cy="4691005"/>
                    </a:xfrm>
                    <a:prstGeom prst="rect">
                      <a:avLst/>
                    </a:prstGeom>
                    <a:ln/>
                  </pic:spPr>
                </pic:pic>
              </a:graphicData>
            </a:graphic>
          </wp:anchor>
        </w:drawing>
      </w:r>
    </w:p>
    <w:p w14:paraId="583893F9" w14:textId="77777777" w:rsidR="00975B58" w:rsidRDefault="00975B58">
      <w:pPr>
        <w:spacing w:before="0" w:after="0"/>
        <w:ind w:left="-540" w:right="-450"/>
        <w:rPr>
          <w:color w:val="333333"/>
          <w:highlight w:val="white"/>
        </w:rPr>
      </w:pPr>
    </w:p>
    <w:p w14:paraId="0D919280" w14:textId="77777777" w:rsidR="00975B58" w:rsidRDefault="00EF7B85">
      <w:pPr>
        <w:spacing w:before="0" w:after="0"/>
        <w:ind w:left="-540" w:right="-450"/>
        <w:rPr>
          <w:color w:val="333333"/>
          <w:highlight w:val="white"/>
        </w:rPr>
      </w:pPr>
      <w:r>
        <w:rPr>
          <w:color w:val="333333"/>
          <w:highlight w:val="white"/>
        </w:rPr>
        <w:t>Music is not the only cultural element that Korea is e</w:t>
      </w:r>
      <w:r>
        <w:rPr>
          <w:color w:val="333333"/>
          <w:highlight w:val="white"/>
        </w:rPr>
        <w:t>xporting. As of a market research report conducted by IBISWorld in August of 2019, there were 8,430 Korean restaurants in the United States, generating over $6 billion dollars in revenue.2 Whether through music, entertainment, or food, Korean culture has b</w:t>
      </w:r>
      <w:r>
        <w:rPr>
          <w:color w:val="333333"/>
          <w:highlight w:val="white"/>
        </w:rPr>
        <w:t>ecome influential far beyond the Korean Peninsula.</w:t>
      </w:r>
    </w:p>
    <w:p w14:paraId="24ADE037" w14:textId="77777777" w:rsidR="00975B58" w:rsidRDefault="00975B58">
      <w:pPr>
        <w:spacing w:before="0" w:after="0"/>
        <w:ind w:left="-540" w:right="-450"/>
        <w:rPr>
          <w:color w:val="333333"/>
          <w:highlight w:val="white"/>
        </w:rPr>
      </w:pPr>
    </w:p>
    <w:p w14:paraId="3D7F5BCC" w14:textId="77777777" w:rsidR="00975B58" w:rsidRDefault="00EF7B85">
      <w:pPr>
        <w:spacing w:before="0" w:after="0"/>
        <w:ind w:left="-540" w:right="-450"/>
        <w:rPr>
          <w:color w:val="333333"/>
          <w:highlight w:val="white"/>
          <w:vertAlign w:val="superscript"/>
        </w:rPr>
      </w:pPr>
      <w:r>
        <w:rPr>
          <w:color w:val="333333"/>
          <w:highlight w:val="white"/>
        </w:rPr>
        <w:t>As we often find with the diffusion of culture, migration helps explain the spread of Korean food and music in countries such as the United States. The first step for this migration was when the United St</w:t>
      </w:r>
      <w:r>
        <w:rPr>
          <w:color w:val="333333"/>
          <w:highlight w:val="white"/>
        </w:rPr>
        <w:t>ates government passed the Immigration Act of 1965, which removed restrictions on immigration from Asian countries. In addition to these U.S. changes to immigration policy, the Korean government encouraged emigration to reduce population pressure and to ga</w:t>
      </w:r>
      <w:r>
        <w:rPr>
          <w:color w:val="333333"/>
          <w:highlight w:val="white"/>
        </w:rPr>
        <w:t>in the benefits of remittances. This has caused the Korean immigrant population in the United States to grow from 11,000 in 1960 to 290,000 by 1980.</w:t>
      </w:r>
      <w:r>
        <w:rPr>
          <w:color w:val="333333"/>
          <w:highlight w:val="white"/>
          <w:vertAlign w:val="superscript"/>
        </w:rPr>
        <w:t>3</w:t>
      </w:r>
    </w:p>
    <w:p w14:paraId="59F17554" w14:textId="77777777" w:rsidR="00975B58" w:rsidRDefault="00975B58">
      <w:pPr>
        <w:spacing w:before="0" w:after="0"/>
        <w:ind w:left="-540" w:right="-450"/>
        <w:rPr>
          <w:color w:val="333333"/>
          <w:highlight w:val="white"/>
        </w:rPr>
      </w:pPr>
    </w:p>
    <w:p w14:paraId="1F2EF7A7" w14:textId="77777777" w:rsidR="00975B58" w:rsidRDefault="00EF7B85">
      <w:pPr>
        <w:spacing w:before="0" w:after="0"/>
        <w:ind w:left="-540" w:right="-450"/>
        <w:rPr>
          <w:color w:val="333333"/>
          <w:highlight w:val="white"/>
        </w:rPr>
      </w:pPr>
      <w:r>
        <w:rPr>
          <w:color w:val="333333"/>
          <w:highlight w:val="white"/>
        </w:rPr>
        <w:t>Like many other immigrant groups, Koreans moved to major cities such as New York and Los Angeles, creatin</w:t>
      </w:r>
      <w:r>
        <w:rPr>
          <w:color w:val="333333"/>
          <w:highlight w:val="white"/>
        </w:rPr>
        <w:t>g Koreatowns or K-towns.</w:t>
      </w:r>
      <w:r>
        <w:rPr>
          <w:color w:val="333333"/>
          <w:highlight w:val="white"/>
          <w:vertAlign w:val="superscript"/>
        </w:rPr>
        <w:t>4</w:t>
      </w:r>
      <w:r>
        <w:rPr>
          <w:color w:val="333333"/>
          <w:highlight w:val="white"/>
        </w:rPr>
        <w:t xml:space="preserve"> In New York City, the timing could not have been better for those arriving from South Korea. With the city pushing redevelopment of the portion of the city around West 32nd street, rent was relatively cheap compared to other areas</w:t>
      </w:r>
      <w:r>
        <w:rPr>
          <w:color w:val="333333"/>
          <w:highlight w:val="white"/>
        </w:rPr>
        <w:t xml:space="preserve"> of New York City.</w:t>
      </w:r>
      <w:r>
        <w:rPr>
          <w:color w:val="333333"/>
          <w:highlight w:val="white"/>
          <w:vertAlign w:val="superscript"/>
        </w:rPr>
        <w:t>5</w:t>
      </w:r>
      <w:r>
        <w:rPr>
          <w:color w:val="333333"/>
          <w:highlight w:val="white"/>
        </w:rPr>
        <w:t xml:space="preserve"> Korean immigrants began to cluster businesses in this small location. This area quickly came to be known as K-town.</w:t>
      </w:r>
    </w:p>
    <w:p w14:paraId="67DF76DD" w14:textId="77777777" w:rsidR="00975B58" w:rsidRDefault="00975B58">
      <w:pPr>
        <w:spacing w:before="0" w:after="0"/>
        <w:ind w:left="-540" w:right="-450"/>
        <w:rPr>
          <w:color w:val="333333"/>
          <w:highlight w:val="white"/>
        </w:rPr>
      </w:pPr>
    </w:p>
    <w:p w14:paraId="02DFFB25" w14:textId="77777777" w:rsidR="00975B58" w:rsidRDefault="00EF7B85">
      <w:pPr>
        <w:spacing w:before="0" w:after="0"/>
        <w:ind w:left="-540" w:right="-450"/>
        <w:rPr>
          <w:color w:val="333333"/>
          <w:highlight w:val="white"/>
          <w:vertAlign w:val="superscript"/>
        </w:rPr>
      </w:pPr>
      <w:r>
        <w:rPr>
          <w:color w:val="333333"/>
          <w:highlight w:val="white"/>
        </w:rPr>
        <w:t>Today there are over 100 Korean businesses found there, including bakeries, grocery stores, store outlets, hair and nai</w:t>
      </w:r>
      <w:r>
        <w:rPr>
          <w:color w:val="333333"/>
          <w:highlight w:val="white"/>
        </w:rPr>
        <w:t>l salons, restaurants, and nightclubs. These businesses not only provide an economic benefit for the city, but they also provide a conduit for the spread of culture.</w:t>
      </w:r>
      <w:r>
        <w:rPr>
          <w:color w:val="333333"/>
          <w:highlight w:val="white"/>
          <w:vertAlign w:val="superscript"/>
        </w:rPr>
        <w:t xml:space="preserve">6 </w:t>
      </w:r>
    </w:p>
    <w:p w14:paraId="65B25B68" w14:textId="77777777" w:rsidR="00975B58" w:rsidRDefault="00975B58">
      <w:pPr>
        <w:spacing w:before="0" w:after="0"/>
        <w:rPr>
          <w:color w:val="333333"/>
          <w:highlight w:val="white"/>
        </w:rPr>
      </w:pPr>
    </w:p>
    <w:p w14:paraId="0669A1FE" w14:textId="77777777" w:rsidR="00975B58" w:rsidRDefault="00EF7B85">
      <w:pPr>
        <w:spacing w:before="0" w:after="0"/>
        <w:ind w:left="-540" w:right="-270"/>
        <w:rPr>
          <w:color w:val="333333"/>
          <w:highlight w:val="white"/>
        </w:rPr>
      </w:pPr>
      <w:r>
        <w:rPr>
          <w:color w:val="333333"/>
          <w:highlight w:val="white"/>
        </w:rPr>
        <w:t>Due to changes in the economic landscape, Korean culture spread outside of K-Town in Ne</w:t>
      </w:r>
      <w:r>
        <w:rPr>
          <w:color w:val="333333"/>
          <w:highlight w:val="white"/>
        </w:rPr>
        <w:t xml:space="preserve">w York City. The major reason for the presence of Korean businesses outside K-town is that rent was no longer cheap in K-town, as demonstrated when Sam Won, one of Korea’s oldest restaurants, opened a new restaurant in K-town and was reported to have paid </w:t>
      </w:r>
      <w:r>
        <w:rPr>
          <w:color w:val="333333"/>
          <w:highlight w:val="white"/>
        </w:rPr>
        <w:t>$85,000 a month for rent.7 Other restaurants and businesses have located in new areas of New York, spreading the impact of Korean culture.</w:t>
      </w:r>
    </w:p>
    <w:p w14:paraId="1D784566" w14:textId="77777777" w:rsidR="00975B58" w:rsidRDefault="00975B58">
      <w:pPr>
        <w:spacing w:before="0" w:after="0"/>
        <w:rPr>
          <w:color w:val="333333"/>
          <w:sz w:val="24"/>
          <w:szCs w:val="24"/>
          <w:highlight w:val="white"/>
        </w:rPr>
      </w:pPr>
    </w:p>
    <w:p w14:paraId="2A0B0F68" w14:textId="77777777" w:rsidR="00975B58" w:rsidRDefault="00EF7B85">
      <w:pPr>
        <w:spacing w:before="0" w:after="0"/>
        <w:ind w:left="-540" w:right="-540"/>
        <w:rPr>
          <w:color w:val="333333"/>
          <w:highlight w:val="white"/>
        </w:rPr>
      </w:pPr>
      <w:r>
        <w:rPr>
          <w:color w:val="333333"/>
          <w:highlight w:val="white"/>
        </w:rPr>
        <w:lastRenderedPageBreak/>
        <w:t>Korean culture has spread far beyond the K-Towns in major cities. In fact, it is not uncommon to find kimchi at a local grocery store or gochujang (red chili paste) at Whole Foods Stores.</w:t>
      </w:r>
      <w:r>
        <w:rPr>
          <w:color w:val="333333"/>
          <w:highlight w:val="white"/>
          <w:vertAlign w:val="superscript"/>
        </w:rPr>
        <w:t>8</w:t>
      </w:r>
      <w:r>
        <w:rPr>
          <w:color w:val="333333"/>
          <w:highlight w:val="white"/>
        </w:rPr>
        <w:t xml:space="preserve"> Today, Korean culture has diffused far beyond the original areas wh</w:t>
      </w:r>
      <w:r>
        <w:rPr>
          <w:color w:val="333333"/>
          <w:highlight w:val="white"/>
        </w:rPr>
        <w:t>ere Koreans first settled and has become one of the most influential and important factors to shape American culture.</w:t>
      </w:r>
    </w:p>
    <w:p w14:paraId="055AC8D9" w14:textId="77777777" w:rsidR="00975B58" w:rsidRDefault="00EF7B85">
      <w:pPr>
        <w:spacing w:before="0" w:after="0"/>
        <w:ind w:left="-540" w:right="-540"/>
        <w:rPr>
          <w:color w:val="333333"/>
          <w:highlight w:val="white"/>
        </w:rPr>
      </w:pPr>
      <w:r>
        <w:rPr>
          <w:noProof/>
        </w:rPr>
        <w:drawing>
          <wp:anchor distT="0" distB="0" distL="0" distR="0" simplePos="0" relativeHeight="251667456" behindDoc="0" locked="0" layoutInCell="1" hidden="0" allowOverlap="1" wp14:anchorId="02E1C7F5" wp14:editId="2AC0A54C">
            <wp:simplePos x="0" y="0"/>
            <wp:positionH relativeFrom="column">
              <wp:posOffset>1981200</wp:posOffset>
            </wp:positionH>
            <wp:positionV relativeFrom="paragraph">
              <wp:posOffset>152400</wp:posOffset>
            </wp:positionV>
            <wp:extent cx="4581525" cy="2533650"/>
            <wp:effectExtent l="0" t="0" r="0" b="0"/>
            <wp:wrapSquare wrapText="bothSides" distT="0" distB="0" distL="0" distR="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581525" cy="2533650"/>
                    </a:xfrm>
                    <a:prstGeom prst="rect">
                      <a:avLst/>
                    </a:prstGeom>
                    <a:ln/>
                  </pic:spPr>
                </pic:pic>
              </a:graphicData>
            </a:graphic>
          </wp:anchor>
        </w:drawing>
      </w:r>
    </w:p>
    <w:p w14:paraId="06D7EBED" w14:textId="77777777" w:rsidR="00975B58" w:rsidRDefault="00EF7B85">
      <w:pPr>
        <w:spacing w:before="0" w:after="0"/>
        <w:ind w:left="-540" w:right="-540"/>
        <w:rPr>
          <w:color w:val="333333"/>
          <w:highlight w:val="white"/>
        </w:rPr>
      </w:pPr>
      <w:r>
        <w:rPr>
          <w:color w:val="333333"/>
          <w:highlight w:val="white"/>
        </w:rPr>
        <w:t>Korean cultural influence can also be seen in Korean-language media targeting the Korean community. Furthermore, many forms of this medi</w:t>
      </w:r>
      <w:r>
        <w:rPr>
          <w:color w:val="333333"/>
          <w:highlight w:val="white"/>
        </w:rPr>
        <w:t xml:space="preserve">a, including newspapers, are available in both English and Korean. Much of this media is created in cities with large </w:t>
      </w:r>
      <w:proofErr w:type="gramStart"/>
      <w:r>
        <w:rPr>
          <w:color w:val="333333"/>
          <w:highlight w:val="white"/>
        </w:rPr>
        <w:t>Korean-American</w:t>
      </w:r>
      <w:proofErr w:type="gramEnd"/>
      <w:r>
        <w:rPr>
          <w:color w:val="333333"/>
          <w:highlight w:val="white"/>
        </w:rPr>
        <w:t xml:space="preserve"> populations such as New York or Los Angeles, and can even be distributed virtually anywhere globally via satellite, cable </w:t>
      </w:r>
      <w:r>
        <w:rPr>
          <w:color w:val="333333"/>
          <w:highlight w:val="white"/>
        </w:rPr>
        <w:t xml:space="preserve">television, and streaming options over the internet. Even though the target audience for much of this media is </w:t>
      </w:r>
      <w:proofErr w:type="gramStart"/>
      <w:r>
        <w:rPr>
          <w:color w:val="333333"/>
          <w:highlight w:val="white"/>
        </w:rPr>
        <w:t>Korean-American</w:t>
      </w:r>
      <w:proofErr w:type="gramEnd"/>
      <w:r>
        <w:rPr>
          <w:color w:val="333333"/>
          <w:highlight w:val="white"/>
        </w:rPr>
        <w:t>, widespread access to English as well as digital translation services, have increased access to Korean news and culture outside t</w:t>
      </w:r>
      <w:r>
        <w:rPr>
          <w:color w:val="333333"/>
          <w:highlight w:val="white"/>
        </w:rPr>
        <w:t xml:space="preserve">he Korean community. </w:t>
      </w:r>
    </w:p>
    <w:p w14:paraId="24829454" w14:textId="77777777" w:rsidR="00975B58" w:rsidRDefault="00975B58">
      <w:pPr>
        <w:spacing w:before="0" w:after="0"/>
        <w:rPr>
          <w:color w:val="333333"/>
          <w:sz w:val="18"/>
          <w:szCs w:val="18"/>
          <w:highlight w:val="white"/>
        </w:rPr>
      </w:pPr>
    </w:p>
    <w:p w14:paraId="40811AF4" w14:textId="77777777" w:rsidR="00975B58" w:rsidRDefault="00EF7B85">
      <w:pPr>
        <w:spacing w:before="0" w:after="0"/>
        <w:ind w:left="-540" w:right="-270"/>
        <w:rPr>
          <w:color w:val="333333"/>
          <w:highlight w:val="white"/>
          <w:vertAlign w:val="superscript"/>
        </w:rPr>
      </w:pPr>
      <w:r>
        <w:rPr>
          <w:color w:val="333333"/>
          <w:highlight w:val="white"/>
        </w:rPr>
        <w:t xml:space="preserve">Other institutions of culture, such as religion, are also seen in many areas with high concentrations of Korean Americans. Because 73% of </w:t>
      </w:r>
      <w:proofErr w:type="gramStart"/>
      <w:r>
        <w:rPr>
          <w:color w:val="333333"/>
          <w:highlight w:val="white"/>
        </w:rPr>
        <w:t>Korean-Am</w:t>
      </w:r>
      <w:bookmarkStart w:id="27" w:name="_GoBack"/>
      <w:bookmarkEnd w:id="27"/>
      <w:r>
        <w:rPr>
          <w:color w:val="333333"/>
          <w:highlight w:val="white"/>
        </w:rPr>
        <w:t>ericans</w:t>
      </w:r>
      <w:proofErr w:type="gramEnd"/>
      <w:r>
        <w:rPr>
          <w:color w:val="333333"/>
          <w:highlight w:val="white"/>
        </w:rPr>
        <w:t xml:space="preserve"> identify as Christian, churches are an important part of the community. Not on</w:t>
      </w:r>
      <w:r>
        <w:rPr>
          <w:color w:val="333333"/>
          <w:highlight w:val="white"/>
        </w:rPr>
        <w:t xml:space="preserve">ly do these churches bring people with similar cultural roots and common experiences together; they serve </w:t>
      </w:r>
      <w:proofErr w:type="gramStart"/>
      <w:r>
        <w:rPr>
          <w:color w:val="333333"/>
          <w:highlight w:val="white"/>
        </w:rPr>
        <w:t>as</w:t>
      </w:r>
      <w:proofErr w:type="gramEnd"/>
      <w:r>
        <w:rPr>
          <w:color w:val="333333"/>
          <w:highlight w:val="white"/>
        </w:rPr>
        <w:t xml:space="preserve"> yet another way Korean culture can be preserved.</w:t>
      </w:r>
      <w:r>
        <w:rPr>
          <w:color w:val="333333"/>
          <w:highlight w:val="white"/>
          <w:vertAlign w:val="superscript"/>
        </w:rPr>
        <w:t>9</w:t>
      </w:r>
    </w:p>
    <w:p w14:paraId="33F3E493" w14:textId="77777777" w:rsidR="00975B58" w:rsidRDefault="00975B58">
      <w:pPr>
        <w:spacing w:before="0" w:after="0"/>
        <w:rPr>
          <w:color w:val="333333"/>
          <w:highlight w:val="white"/>
        </w:rPr>
      </w:pPr>
    </w:p>
    <w:p w14:paraId="16B12532" w14:textId="20EFEB6F" w:rsidR="00543EBB" w:rsidRDefault="00EF7B85" w:rsidP="00543EBB">
      <w:pPr>
        <w:spacing w:before="0" w:after="0"/>
        <w:ind w:left="-540" w:right="-180"/>
        <w:rPr>
          <w:color w:val="333333"/>
          <w:vertAlign w:val="superscript"/>
        </w:rPr>
      </w:pPr>
      <w:r>
        <w:rPr>
          <w:color w:val="333333"/>
          <w:highlight w:val="white"/>
        </w:rPr>
        <w:t>Unlike migration, the spread of Korean culture as a part of global popular culture is a much mor</w:t>
      </w:r>
      <w:r>
        <w:rPr>
          <w:color w:val="333333"/>
          <w:highlight w:val="white"/>
        </w:rPr>
        <w:t>e recent phenomenon. The opportunity to host the 1988 Summer Olympics in Seoul was a turning point for South Korea as the government seized the opportunity to showcase Korean culture on a global scale and capitalized on the powerful economic and cultural f</w:t>
      </w:r>
      <w:r>
        <w:rPr>
          <w:color w:val="333333"/>
          <w:highlight w:val="white"/>
        </w:rPr>
        <w:t>orce of globalization. The South Korean government set a course that would extend into the 1990s to deliberately grow and spread Korean culture in order to build soft power (cultural and economic influence). The government directed time and resources to de</w:t>
      </w:r>
      <w:r>
        <w:rPr>
          <w:color w:val="333333"/>
          <w:highlight w:val="white"/>
        </w:rPr>
        <w:t>velop cultural industries across Korea as new soap operas, Hip-Hop groups, Boy Bands, and movies all started to become internationally popular and more in demand.</w:t>
      </w:r>
      <w:r>
        <w:rPr>
          <w:color w:val="333333"/>
          <w:highlight w:val="white"/>
          <w:vertAlign w:val="superscript"/>
        </w:rPr>
        <w:t>10</w:t>
      </w:r>
    </w:p>
    <w:p w14:paraId="3FC377E7" w14:textId="2F27D47F" w:rsidR="00975B58" w:rsidRPr="00543EBB" w:rsidRDefault="00543EBB" w:rsidP="00543EBB">
      <w:pPr>
        <w:spacing w:before="0" w:after="0"/>
        <w:ind w:left="-540" w:right="-180"/>
        <w:rPr>
          <w:color w:val="333333"/>
          <w:highlight w:val="white"/>
          <w:vertAlign w:val="superscript"/>
        </w:rPr>
      </w:pPr>
      <w:r>
        <w:rPr>
          <w:noProof/>
        </w:rPr>
        <w:drawing>
          <wp:anchor distT="114300" distB="114300" distL="114300" distR="114300" simplePos="0" relativeHeight="251668480" behindDoc="0" locked="0" layoutInCell="1" hidden="0" allowOverlap="1" wp14:anchorId="3B921D4B" wp14:editId="7BCFA480">
            <wp:simplePos x="0" y="0"/>
            <wp:positionH relativeFrom="column">
              <wp:posOffset>2392836</wp:posOffset>
            </wp:positionH>
            <wp:positionV relativeFrom="paragraph">
              <wp:posOffset>-626</wp:posOffset>
            </wp:positionV>
            <wp:extent cx="4194410" cy="213677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194410" cy="2136775"/>
                    </a:xfrm>
                    <a:prstGeom prst="rect">
                      <a:avLst/>
                    </a:prstGeom>
                    <a:ln/>
                  </pic:spPr>
                </pic:pic>
              </a:graphicData>
            </a:graphic>
          </wp:anchor>
        </w:drawing>
      </w:r>
      <w:r w:rsidR="00EF7B85">
        <w:rPr>
          <w:color w:val="333333"/>
          <w:highlight w:val="white"/>
        </w:rPr>
        <w:t xml:space="preserve">The rise of K-Pop music coincided with the new focus on spreading Korean culture. Many </w:t>
      </w:r>
      <w:proofErr w:type="gramStart"/>
      <w:r w:rsidR="00EF7B85">
        <w:rPr>
          <w:color w:val="333333"/>
          <w:highlight w:val="white"/>
        </w:rPr>
        <w:t>point</w:t>
      </w:r>
      <w:proofErr w:type="gramEnd"/>
      <w:r w:rsidR="00EF7B85">
        <w:rPr>
          <w:color w:val="333333"/>
          <w:highlight w:val="white"/>
        </w:rPr>
        <w:t xml:space="preserve"> to a talent show in 1992, when the group </w:t>
      </w:r>
      <w:proofErr w:type="spellStart"/>
      <w:r w:rsidR="00EF7B85">
        <w:rPr>
          <w:color w:val="333333"/>
          <w:highlight w:val="white"/>
        </w:rPr>
        <w:t>Seo</w:t>
      </w:r>
      <w:proofErr w:type="spellEnd"/>
      <w:r w:rsidR="00EF7B85">
        <w:rPr>
          <w:color w:val="333333"/>
          <w:highlight w:val="white"/>
        </w:rPr>
        <w:t xml:space="preserve"> </w:t>
      </w:r>
      <w:proofErr w:type="spellStart"/>
      <w:r w:rsidR="00EF7B85">
        <w:rPr>
          <w:color w:val="333333"/>
          <w:highlight w:val="white"/>
        </w:rPr>
        <w:t>Taeji</w:t>
      </w:r>
      <w:proofErr w:type="spellEnd"/>
      <w:r w:rsidR="00EF7B85">
        <w:rPr>
          <w:color w:val="333333"/>
          <w:highlight w:val="white"/>
        </w:rPr>
        <w:t xml:space="preserve"> and Boys performed a mix of Korean lyrics, Euro Pop, Hip-Hop, and Rap with members dancing in sync, as the epice</w:t>
      </w:r>
      <w:r w:rsidR="00EF7B85">
        <w:rPr>
          <w:color w:val="333333"/>
          <w:highlight w:val="white"/>
        </w:rPr>
        <w:t xml:space="preserve">nter of this spread. Ironically, this cultural phenomenon didn’t start with accolades. </w:t>
      </w:r>
    </w:p>
    <w:p w14:paraId="48DBA7F8" w14:textId="77777777" w:rsidR="00975B58" w:rsidRDefault="00975B58">
      <w:pPr>
        <w:spacing w:before="0" w:after="0"/>
        <w:rPr>
          <w:color w:val="333333"/>
          <w:highlight w:val="white"/>
        </w:rPr>
      </w:pPr>
    </w:p>
    <w:p w14:paraId="5E6F90F0" w14:textId="67E6C612" w:rsidR="00975B58" w:rsidRDefault="00EF7B85" w:rsidP="00543EBB">
      <w:pPr>
        <w:spacing w:before="0" w:after="0"/>
        <w:ind w:left="-540"/>
        <w:rPr>
          <w:color w:val="333333"/>
          <w:highlight w:val="white"/>
        </w:rPr>
      </w:pPr>
      <w:r>
        <w:rPr>
          <w:color w:val="333333"/>
          <w:highlight w:val="white"/>
        </w:rPr>
        <w:t xml:space="preserve">In fact, the band received the lowest scores of the night. </w:t>
      </w:r>
    </w:p>
    <w:p w14:paraId="79182C30" w14:textId="77777777" w:rsidR="00975B58" w:rsidRDefault="00EF7B85">
      <w:pPr>
        <w:spacing w:before="0" w:after="0"/>
        <w:ind w:left="-540"/>
        <w:rPr>
          <w:color w:val="333333"/>
          <w:highlight w:val="white"/>
        </w:rPr>
      </w:pPr>
      <w:r>
        <w:rPr>
          <w:color w:val="333333"/>
          <w:highlight w:val="white"/>
        </w:rPr>
        <w:lastRenderedPageBreak/>
        <w:t xml:space="preserve">However, in the following days and weeks, </w:t>
      </w:r>
      <w:proofErr w:type="spellStart"/>
      <w:r>
        <w:rPr>
          <w:color w:val="333333"/>
          <w:highlight w:val="white"/>
        </w:rPr>
        <w:t>Seo</w:t>
      </w:r>
      <w:proofErr w:type="spellEnd"/>
      <w:r>
        <w:rPr>
          <w:color w:val="333333"/>
          <w:highlight w:val="white"/>
        </w:rPr>
        <w:t xml:space="preserve"> </w:t>
      </w:r>
      <w:proofErr w:type="spellStart"/>
      <w:r>
        <w:rPr>
          <w:color w:val="333333"/>
          <w:highlight w:val="white"/>
        </w:rPr>
        <w:t>Taeji</w:t>
      </w:r>
      <w:proofErr w:type="spellEnd"/>
      <w:r>
        <w:rPr>
          <w:color w:val="333333"/>
          <w:highlight w:val="white"/>
        </w:rPr>
        <w:t xml:space="preserve"> and the Boys’ song “I Know” sky-rocketed to the top of</w:t>
      </w:r>
      <w:r>
        <w:rPr>
          <w:color w:val="333333"/>
          <w:highlight w:val="white"/>
        </w:rPr>
        <w:t xml:space="preserve"> the charts and stayed there for seventeen weeks.11 The elements that helped form K-Pop were born with early diffusion to other countries in Asia.</w:t>
      </w:r>
    </w:p>
    <w:p w14:paraId="2F6427F2" w14:textId="77777777" w:rsidR="00975B58" w:rsidRDefault="00975B58">
      <w:pPr>
        <w:spacing w:before="0" w:after="0"/>
        <w:ind w:left="-540"/>
        <w:rPr>
          <w:color w:val="333333"/>
          <w:highlight w:val="white"/>
        </w:rPr>
      </w:pPr>
    </w:p>
    <w:p w14:paraId="305D4828" w14:textId="77777777" w:rsidR="00975B58" w:rsidRDefault="00EF7B85">
      <w:pPr>
        <w:spacing w:before="0" w:after="0"/>
        <w:ind w:left="-540" w:right="-270"/>
        <w:rPr>
          <w:color w:val="333333"/>
          <w:highlight w:val="white"/>
        </w:rPr>
      </w:pPr>
      <w:r>
        <w:rPr>
          <w:color w:val="333333"/>
          <w:highlight w:val="white"/>
        </w:rPr>
        <w:t>K-Pop music, unlike music in Japan and China, embraced international social media platforms such as Facebook</w:t>
      </w:r>
      <w:r>
        <w:rPr>
          <w:color w:val="333333"/>
          <w:highlight w:val="white"/>
        </w:rPr>
        <w:t xml:space="preserve">, Twitter, and YouTube. The best example of the impact of social media occurred in 2012 with the global phenomenon sparked by the video and song “Gangnam Style.” </w:t>
      </w:r>
    </w:p>
    <w:p w14:paraId="05A5E6D3" w14:textId="77777777" w:rsidR="00975B58" w:rsidRDefault="00975B58">
      <w:pPr>
        <w:spacing w:before="0" w:after="0"/>
        <w:rPr>
          <w:color w:val="333333"/>
          <w:highlight w:val="white"/>
        </w:rPr>
      </w:pPr>
    </w:p>
    <w:p w14:paraId="4894DA49" w14:textId="77777777" w:rsidR="00975B58" w:rsidRDefault="00EF7B85">
      <w:pPr>
        <w:spacing w:before="0" w:after="0"/>
        <w:ind w:left="-540" w:right="-270"/>
        <w:rPr>
          <w:color w:val="333333"/>
          <w:highlight w:val="white"/>
        </w:rPr>
      </w:pPr>
      <w:r>
        <w:rPr>
          <w:color w:val="333333"/>
          <w:highlight w:val="white"/>
        </w:rPr>
        <w:t>The song’s influence was immediate and long-lasting, with over three-billion views, making i</w:t>
      </w:r>
      <w:r>
        <w:rPr>
          <w:color w:val="333333"/>
          <w:highlight w:val="white"/>
        </w:rPr>
        <w:t>t the most watched YouTube video of all time.</w:t>
      </w:r>
      <w:r>
        <w:rPr>
          <w:color w:val="333333"/>
          <w:highlight w:val="white"/>
          <w:vertAlign w:val="superscript"/>
        </w:rPr>
        <w:t>12</w:t>
      </w:r>
      <w:r>
        <w:rPr>
          <w:color w:val="333333"/>
          <w:highlight w:val="white"/>
        </w:rPr>
        <w:t xml:space="preserve"> Not only did “Gangnam Style” receive global views; it was unique because it was not a copy of Western pop culture. Through YouTube and technology to download music, people all over the world were listening, d</w:t>
      </w:r>
      <w:r>
        <w:rPr>
          <w:color w:val="333333"/>
          <w:highlight w:val="white"/>
        </w:rPr>
        <w:t>ancing, and singing along with the song</w:t>
      </w:r>
    </w:p>
    <w:p w14:paraId="1186EDC0" w14:textId="77777777" w:rsidR="00975B58" w:rsidRDefault="00975B58">
      <w:pPr>
        <w:spacing w:before="0" w:after="0"/>
        <w:rPr>
          <w:color w:val="333333"/>
          <w:highlight w:val="white"/>
        </w:rPr>
      </w:pPr>
    </w:p>
    <w:p w14:paraId="005BA051" w14:textId="77777777" w:rsidR="00975B58" w:rsidRDefault="00EF7B85">
      <w:pPr>
        <w:spacing w:before="0" w:after="0"/>
        <w:ind w:left="-540" w:right="-270"/>
        <w:rPr>
          <w:color w:val="333333"/>
          <w:highlight w:val="white"/>
        </w:rPr>
      </w:pPr>
      <w:r>
        <w:rPr>
          <w:color w:val="333333"/>
          <w:highlight w:val="white"/>
        </w:rPr>
        <w:t>The power of YouTube as a way of spreading Korean culture continued in 2019 when the BTS single “Boy with Luv” hit 74.6 million views on YouTube within the first 24 hours of its release, setting a YouTube record. Th</w:t>
      </w:r>
      <w:r>
        <w:rPr>
          <w:color w:val="333333"/>
          <w:highlight w:val="white"/>
        </w:rPr>
        <w:t>e release was also the fastest video to hit 100 million views in YouTube history.</w:t>
      </w:r>
      <w:r>
        <w:rPr>
          <w:color w:val="333333"/>
          <w:highlight w:val="white"/>
          <w:vertAlign w:val="superscript"/>
        </w:rPr>
        <w:t>13</w:t>
      </w:r>
      <w:r>
        <w:rPr>
          <w:color w:val="333333"/>
          <w:highlight w:val="white"/>
        </w:rPr>
        <w:t xml:space="preserve"> Typical popular culture is connected to the most spoken languages in the world, but the spread of K-Pop music is unique because it has remained primarily in the Korean lang</w:t>
      </w:r>
      <w:r>
        <w:rPr>
          <w:color w:val="333333"/>
          <w:highlight w:val="white"/>
        </w:rPr>
        <w:t>uage, spreading the cultural influence of the language globally. Platforms such as YouTube have been major means of spreading Korean culture and language globally.</w:t>
      </w:r>
      <w:r>
        <w:rPr>
          <w:noProof/>
        </w:rPr>
        <w:drawing>
          <wp:anchor distT="114300" distB="114300" distL="114300" distR="114300" simplePos="0" relativeHeight="251669504" behindDoc="0" locked="0" layoutInCell="1" hidden="0" allowOverlap="1" wp14:anchorId="4D28AB80" wp14:editId="2C4839EC">
            <wp:simplePos x="0" y="0"/>
            <wp:positionH relativeFrom="column">
              <wp:posOffset>2707035</wp:posOffset>
            </wp:positionH>
            <wp:positionV relativeFrom="paragraph">
              <wp:posOffset>1047750</wp:posOffset>
            </wp:positionV>
            <wp:extent cx="3750915" cy="2374900"/>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750915" cy="2374900"/>
                    </a:xfrm>
                    <a:prstGeom prst="rect">
                      <a:avLst/>
                    </a:prstGeom>
                    <a:ln/>
                  </pic:spPr>
                </pic:pic>
              </a:graphicData>
            </a:graphic>
          </wp:anchor>
        </w:drawing>
      </w:r>
    </w:p>
    <w:p w14:paraId="5621F46E" w14:textId="77777777" w:rsidR="00975B58" w:rsidRDefault="00975B58">
      <w:pPr>
        <w:spacing w:before="0" w:after="0"/>
        <w:rPr>
          <w:color w:val="333333"/>
          <w:highlight w:val="white"/>
        </w:rPr>
      </w:pPr>
    </w:p>
    <w:p w14:paraId="6FAAF1DB" w14:textId="77777777" w:rsidR="00975B58" w:rsidRDefault="00EF7B85">
      <w:pPr>
        <w:spacing w:before="0" w:after="0"/>
        <w:ind w:left="-540"/>
        <w:rPr>
          <w:color w:val="333333"/>
          <w:highlight w:val="white"/>
        </w:rPr>
      </w:pPr>
      <w:r>
        <w:rPr>
          <w:color w:val="333333"/>
          <w:highlight w:val="white"/>
        </w:rPr>
        <w:t>The global reach of K-Pop can be seen with K-Pop artists such as BTS. In 2018 alone, BTS h</w:t>
      </w:r>
      <w:r>
        <w:rPr>
          <w:color w:val="333333"/>
          <w:highlight w:val="white"/>
        </w:rPr>
        <w:t xml:space="preserve">as topped the charts on the Billboard 200 albums in the United States twice, broken into the UK Official Top 40 Chart, and topped the iTunes Charts in over sixty countries. </w:t>
      </w:r>
    </w:p>
    <w:p w14:paraId="0C0D5B3E" w14:textId="77777777" w:rsidR="00975B58" w:rsidRDefault="00975B58">
      <w:pPr>
        <w:spacing w:before="0" w:after="0"/>
        <w:rPr>
          <w:color w:val="333333"/>
          <w:highlight w:val="white"/>
        </w:rPr>
      </w:pPr>
    </w:p>
    <w:p w14:paraId="77721696" w14:textId="77777777" w:rsidR="00975B58" w:rsidRDefault="00EF7B85">
      <w:pPr>
        <w:spacing w:before="0" w:after="0"/>
        <w:ind w:left="-540"/>
        <w:rPr>
          <w:color w:val="333333"/>
          <w:highlight w:val="white"/>
        </w:rPr>
      </w:pPr>
      <w:r>
        <w:rPr>
          <w:color w:val="333333"/>
          <w:highlight w:val="white"/>
        </w:rPr>
        <w:t>BTS tours have sold out in venues around the world, including North America, Euro</w:t>
      </w:r>
      <w:r>
        <w:rPr>
          <w:color w:val="333333"/>
          <w:highlight w:val="white"/>
        </w:rPr>
        <w:t xml:space="preserve">pe, and Asia. Further, in 2018 BTS was awarded a Medal of Honor from the South Korean government for spreading Korean culture and language around the world. While spreading Korean culture, groups like BTS have helped generate billions of dollars, bringing </w:t>
      </w:r>
      <w:r>
        <w:rPr>
          <w:color w:val="333333"/>
          <w:highlight w:val="white"/>
        </w:rPr>
        <w:t>in $3.6 billion USD in 2018 alone.</w:t>
      </w:r>
      <w:r>
        <w:rPr>
          <w:color w:val="333333"/>
          <w:highlight w:val="white"/>
          <w:vertAlign w:val="superscript"/>
        </w:rPr>
        <w:t>14</w:t>
      </w:r>
      <w:r>
        <w:rPr>
          <w:color w:val="333333"/>
          <w:highlight w:val="white"/>
        </w:rPr>
        <w:t xml:space="preserve"> Not only do K-Pop groups such as BTS spread Korean culture globally; they have strengthened the economic power of South Korea.</w:t>
      </w:r>
    </w:p>
    <w:p w14:paraId="6ED97A1E" w14:textId="77777777" w:rsidR="00975B58" w:rsidRDefault="00975B58">
      <w:pPr>
        <w:spacing w:before="0" w:after="0"/>
        <w:rPr>
          <w:color w:val="333333"/>
          <w:sz w:val="24"/>
          <w:szCs w:val="24"/>
          <w:highlight w:val="white"/>
        </w:rPr>
      </w:pPr>
    </w:p>
    <w:p w14:paraId="22BD565F" w14:textId="1B499F3F" w:rsidR="00975B58" w:rsidRDefault="00EF7B85" w:rsidP="00543EBB">
      <w:pPr>
        <w:spacing w:before="0" w:after="0"/>
        <w:ind w:left="-540" w:right="-450"/>
        <w:rPr>
          <w:color w:val="333333"/>
          <w:highlight w:val="white"/>
        </w:rPr>
      </w:pPr>
      <w:r>
        <w:rPr>
          <w:color w:val="333333"/>
          <w:highlight w:val="white"/>
        </w:rPr>
        <w:t>In addition to the power of K-Pop music, South Korean soap operas have also gained a global</w:t>
      </w:r>
      <w:r>
        <w:rPr>
          <w:color w:val="333333"/>
          <w:highlight w:val="white"/>
        </w:rPr>
        <w:t xml:space="preserve"> market. Due to the global and regional popularity of these K-Dramas (as they are called), over 12.2 million people, according to the Korea Tourism Organization (KTO), visited the sites where these soap operas are filmed.</w:t>
      </w:r>
      <w:r>
        <w:rPr>
          <w:color w:val="333333"/>
          <w:highlight w:val="white"/>
          <w:vertAlign w:val="superscript"/>
        </w:rPr>
        <w:t>15</w:t>
      </w:r>
      <w:r>
        <w:rPr>
          <w:color w:val="333333"/>
          <w:highlight w:val="white"/>
        </w:rPr>
        <w:t xml:space="preserve"> Chinese and Japanese tourists tr</w:t>
      </w:r>
      <w:r>
        <w:rPr>
          <w:color w:val="333333"/>
          <w:highlight w:val="white"/>
        </w:rPr>
        <w:t>avel to South Korea to visit television-themed destinations to see locations where characters have shared a kiss or to have the chance to wear the same clothing as their favorite television stars. This influence can even be seen in the volume of orders fro</w:t>
      </w:r>
      <w:r>
        <w:rPr>
          <w:color w:val="333333"/>
          <w:highlight w:val="white"/>
        </w:rPr>
        <w:t xml:space="preserve">m the Korean fried chicken restaurant </w:t>
      </w:r>
      <w:proofErr w:type="spellStart"/>
      <w:r>
        <w:rPr>
          <w:color w:val="333333"/>
          <w:highlight w:val="white"/>
        </w:rPr>
        <w:t>Kko</w:t>
      </w:r>
      <w:proofErr w:type="spellEnd"/>
      <w:r>
        <w:rPr>
          <w:color w:val="333333"/>
          <w:highlight w:val="white"/>
        </w:rPr>
        <w:t xml:space="preserve"> </w:t>
      </w:r>
      <w:proofErr w:type="spellStart"/>
      <w:r>
        <w:rPr>
          <w:color w:val="333333"/>
          <w:highlight w:val="white"/>
        </w:rPr>
        <w:t>Kko</w:t>
      </w:r>
      <w:proofErr w:type="spellEnd"/>
      <w:r>
        <w:rPr>
          <w:color w:val="333333"/>
          <w:highlight w:val="white"/>
        </w:rPr>
        <w:t>, where take-out orders in Singapore increased 20% after the restaurant and its chicken were featured in a Korean soap opera.</w:t>
      </w:r>
      <w:r>
        <w:rPr>
          <w:color w:val="333333"/>
          <w:highlight w:val="white"/>
          <w:vertAlign w:val="superscript"/>
        </w:rPr>
        <w:t>16</w:t>
      </w:r>
      <w:r>
        <w:rPr>
          <w:color w:val="333333"/>
          <w:highlight w:val="white"/>
        </w:rPr>
        <w:t xml:space="preserve"> Combined with K-Pop music and other cultural exports of South Korea, the diffusion </w:t>
      </w:r>
      <w:r>
        <w:rPr>
          <w:color w:val="333333"/>
          <w:highlight w:val="white"/>
        </w:rPr>
        <w:t>of culture has become an important part of the economy of South Korea.</w:t>
      </w:r>
    </w:p>
    <w:p w14:paraId="54A74E95" w14:textId="77777777" w:rsidR="00975B58" w:rsidRDefault="00EF7B85">
      <w:pPr>
        <w:spacing w:before="0" w:after="0"/>
        <w:ind w:left="-540" w:right="-450"/>
        <w:rPr>
          <w:color w:val="333333"/>
          <w:highlight w:val="white"/>
        </w:rPr>
      </w:pPr>
      <w:r>
        <w:rPr>
          <w:color w:val="333333"/>
          <w:highlight w:val="white"/>
        </w:rPr>
        <w:lastRenderedPageBreak/>
        <w:t xml:space="preserve">The last factor that helps explain the spread and diffusion of Korean culture, particularly in Asia, is the appeal of Korean culture versus “Western” and Japanese influences. For many </w:t>
      </w:r>
      <w:r>
        <w:rPr>
          <w:color w:val="333333"/>
          <w:highlight w:val="white"/>
        </w:rPr>
        <w:t>around the world, popular culture from countries such as the United States is often viewed as cultural imperialism, forcing western language and values on people at the expense of their own local cultures. Additionally, the historical legacy of Japanese im</w:t>
      </w:r>
      <w:r>
        <w:rPr>
          <w:color w:val="333333"/>
          <w:highlight w:val="white"/>
        </w:rPr>
        <w:t>perialism and war atrocities during World War II make Japanese culture less appealing to some.</w:t>
      </w:r>
      <w:r>
        <w:rPr>
          <w:color w:val="333333"/>
          <w:highlight w:val="white"/>
          <w:vertAlign w:val="superscript"/>
        </w:rPr>
        <w:t>17</w:t>
      </w:r>
      <w:r>
        <w:rPr>
          <w:color w:val="333333"/>
          <w:highlight w:val="white"/>
        </w:rPr>
        <w:t xml:space="preserve"> Korean culture appeals to many who fear cultural imperialism from the West and also provides a cultural balance to Japan, reducing barriers to diffusion and al</w:t>
      </w:r>
      <w:r>
        <w:rPr>
          <w:color w:val="333333"/>
          <w:highlight w:val="white"/>
        </w:rPr>
        <w:t>lowing for the spread of Korean culture within Asia and globally.</w:t>
      </w:r>
    </w:p>
    <w:p w14:paraId="317E7C54" w14:textId="77777777" w:rsidR="00975B58" w:rsidRDefault="00975B58">
      <w:pPr>
        <w:spacing w:before="0" w:after="0"/>
        <w:ind w:left="-540" w:right="-450"/>
        <w:rPr>
          <w:color w:val="333333"/>
          <w:highlight w:val="white"/>
        </w:rPr>
      </w:pPr>
    </w:p>
    <w:p w14:paraId="5C745FF5" w14:textId="77777777" w:rsidR="00975B58" w:rsidRDefault="00EF7B85">
      <w:pPr>
        <w:spacing w:before="0" w:after="0"/>
        <w:ind w:left="-540" w:right="-450"/>
        <w:rPr>
          <w:color w:val="333333"/>
          <w:highlight w:val="white"/>
        </w:rPr>
      </w:pPr>
      <w:r>
        <w:rPr>
          <w:color w:val="333333"/>
          <w:highlight w:val="white"/>
        </w:rPr>
        <w:t xml:space="preserve">The Korean “Wave,” as this spread of culture from Korea is known, has moved beyond Asia and has found a global audience. The next time that you watch a Korean drama, listen to K-Pop music, </w:t>
      </w:r>
      <w:r>
        <w:rPr>
          <w:color w:val="333333"/>
          <w:highlight w:val="white"/>
        </w:rPr>
        <w:t>or eat Korean food, understand that the phenomenon and its diffusion involved migration, the use of global social media, governmental influences, responses to Western and Japanese popular culture, and the rising popularity of Korean culture.</w:t>
      </w:r>
    </w:p>
    <w:p w14:paraId="779211BE" w14:textId="77777777" w:rsidR="00975B58" w:rsidRDefault="00975B58">
      <w:pPr>
        <w:spacing w:before="0" w:after="0"/>
        <w:ind w:left="-540" w:right="-450"/>
        <w:rPr>
          <w:color w:val="333333"/>
          <w:highlight w:val="white"/>
        </w:rPr>
      </w:pPr>
    </w:p>
    <w:p w14:paraId="39BF9AC3" w14:textId="77777777" w:rsidR="00975B58" w:rsidRDefault="00EF7B85">
      <w:pPr>
        <w:spacing w:before="0" w:after="0"/>
        <w:ind w:left="-540" w:right="-450"/>
        <w:rPr>
          <w:color w:val="333333"/>
          <w:highlight w:val="white"/>
        </w:rPr>
      </w:pPr>
      <w:r>
        <w:rPr>
          <w:color w:val="333333"/>
          <w:highlight w:val="white"/>
        </w:rPr>
        <w:t>NOTES</w:t>
      </w:r>
    </w:p>
    <w:p w14:paraId="06A104AF" w14:textId="77777777" w:rsidR="00975B58" w:rsidRDefault="00975B58">
      <w:pPr>
        <w:spacing w:before="0" w:after="0"/>
        <w:rPr>
          <w:color w:val="333333"/>
          <w:sz w:val="24"/>
          <w:szCs w:val="24"/>
          <w:highlight w:val="white"/>
        </w:rPr>
      </w:pPr>
    </w:p>
    <w:p w14:paraId="6A3D58E1" w14:textId="77777777" w:rsidR="00975B58" w:rsidRDefault="00EF7B85">
      <w:pPr>
        <w:spacing w:before="0" w:after="0"/>
        <w:ind w:hanging="540"/>
        <w:rPr>
          <w:color w:val="333333"/>
          <w:highlight w:val="white"/>
        </w:rPr>
      </w:pPr>
      <w:r>
        <w:rPr>
          <w:color w:val="333333"/>
          <w:highlight w:val="white"/>
        </w:rPr>
        <w:t xml:space="preserve">1. Caitlin Kelley, “BTS Became </w:t>
      </w:r>
      <w:proofErr w:type="gramStart"/>
      <w:r>
        <w:rPr>
          <w:color w:val="333333"/>
          <w:highlight w:val="white"/>
        </w:rPr>
        <w:t>The</w:t>
      </w:r>
      <w:proofErr w:type="gramEnd"/>
      <w:r>
        <w:rPr>
          <w:color w:val="333333"/>
          <w:highlight w:val="white"/>
        </w:rPr>
        <w:t xml:space="preserve"> Second Most-Streamed Group On Spotify In 2018,” Forbes, December 4, 2018</w:t>
      </w:r>
    </w:p>
    <w:p w14:paraId="4E87AF7E" w14:textId="77777777" w:rsidR="00975B58" w:rsidRDefault="00975B58">
      <w:pPr>
        <w:spacing w:before="0" w:after="0"/>
        <w:ind w:hanging="540"/>
        <w:rPr>
          <w:color w:val="333333"/>
          <w:highlight w:val="white"/>
        </w:rPr>
      </w:pPr>
    </w:p>
    <w:p w14:paraId="46644300" w14:textId="77777777" w:rsidR="00975B58" w:rsidRDefault="00EF7B85">
      <w:pPr>
        <w:spacing w:before="0" w:after="0"/>
        <w:ind w:hanging="540"/>
        <w:rPr>
          <w:color w:val="333333"/>
          <w:highlight w:val="white"/>
        </w:rPr>
      </w:pPr>
      <w:r>
        <w:rPr>
          <w:color w:val="333333"/>
          <w:highlight w:val="white"/>
        </w:rPr>
        <w:t xml:space="preserve">2. “Industry Market Research, Reports, and Statistics,” IBISWorld, http://www.ibisworld.com/united-states/market-research-reports/ </w:t>
      </w:r>
      <w:proofErr w:type="spellStart"/>
      <w:r>
        <w:rPr>
          <w:color w:val="333333"/>
          <w:highlight w:val="white"/>
        </w:rPr>
        <w:t>korean</w:t>
      </w:r>
      <w:proofErr w:type="spellEnd"/>
      <w:r>
        <w:rPr>
          <w:color w:val="333333"/>
          <w:highlight w:val="white"/>
        </w:rPr>
        <w:t>-restauran</w:t>
      </w:r>
      <w:r>
        <w:rPr>
          <w:color w:val="333333"/>
          <w:highlight w:val="white"/>
        </w:rPr>
        <w:t>ts-industry/.</w:t>
      </w:r>
    </w:p>
    <w:p w14:paraId="0F6B22C1" w14:textId="77777777" w:rsidR="00975B58" w:rsidRDefault="00975B58">
      <w:pPr>
        <w:spacing w:before="0" w:after="0"/>
        <w:ind w:hanging="540"/>
        <w:rPr>
          <w:color w:val="333333"/>
          <w:highlight w:val="white"/>
        </w:rPr>
      </w:pPr>
    </w:p>
    <w:p w14:paraId="1C211218" w14:textId="77777777" w:rsidR="00975B58" w:rsidRDefault="00EF7B85">
      <w:pPr>
        <w:spacing w:before="0" w:after="0"/>
        <w:ind w:hanging="540"/>
        <w:rPr>
          <w:color w:val="333333"/>
          <w:highlight w:val="white"/>
        </w:rPr>
      </w:pPr>
      <w:r>
        <w:rPr>
          <w:color w:val="333333"/>
          <w:highlight w:val="white"/>
        </w:rPr>
        <w:t xml:space="preserve">3. Allison O’Connor and Jeanne </w:t>
      </w:r>
      <w:proofErr w:type="spellStart"/>
      <w:r>
        <w:rPr>
          <w:color w:val="333333"/>
          <w:highlight w:val="white"/>
        </w:rPr>
        <w:t>Batalova</w:t>
      </w:r>
      <w:proofErr w:type="spellEnd"/>
      <w:r>
        <w:rPr>
          <w:color w:val="333333"/>
          <w:highlight w:val="white"/>
        </w:rPr>
        <w:t>, “Korean Immigrants in the United States,” Migrationpolicy.org, April 25, 2019</w:t>
      </w:r>
    </w:p>
    <w:p w14:paraId="3BBFDD3D" w14:textId="77777777" w:rsidR="00975B58" w:rsidRDefault="00975B58">
      <w:pPr>
        <w:spacing w:before="0" w:after="0"/>
        <w:ind w:hanging="540"/>
        <w:rPr>
          <w:color w:val="333333"/>
          <w:highlight w:val="white"/>
        </w:rPr>
      </w:pPr>
    </w:p>
    <w:p w14:paraId="4A9741AE" w14:textId="77777777" w:rsidR="00975B58" w:rsidRDefault="00EF7B85">
      <w:pPr>
        <w:spacing w:before="0" w:after="0"/>
        <w:ind w:hanging="540"/>
        <w:rPr>
          <w:color w:val="333333"/>
          <w:highlight w:val="white"/>
        </w:rPr>
      </w:pPr>
      <w:r>
        <w:rPr>
          <w:color w:val="333333"/>
          <w:highlight w:val="white"/>
        </w:rPr>
        <w:t xml:space="preserve">4. “Koreatown Manhattan 2009.” </w:t>
      </w:r>
      <w:proofErr w:type="spellStart"/>
      <w:r>
        <w:rPr>
          <w:color w:val="333333"/>
          <w:highlight w:val="white"/>
        </w:rPr>
        <w:t>Wikicommons</w:t>
      </w:r>
      <w:proofErr w:type="spellEnd"/>
      <w:r>
        <w:rPr>
          <w:color w:val="333333"/>
          <w:highlight w:val="white"/>
        </w:rPr>
        <w:t xml:space="preserve">, </w:t>
      </w:r>
      <w:hyperlink r:id="rId22">
        <w:r>
          <w:rPr>
            <w:color w:val="1155CC"/>
            <w:highlight w:val="white"/>
            <w:u w:val="single"/>
          </w:rPr>
          <w:t>http://commons.wikimedia.org/wiki/File:Koreatown_Manhattan_2009.JPG</w:t>
        </w:r>
      </w:hyperlink>
      <w:r>
        <w:rPr>
          <w:color w:val="333333"/>
          <w:highlight w:val="white"/>
        </w:rPr>
        <w:t>.</w:t>
      </w:r>
    </w:p>
    <w:p w14:paraId="27BF85DB" w14:textId="77777777" w:rsidR="00975B58" w:rsidRDefault="00975B58">
      <w:pPr>
        <w:spacing w:before="0" w:after="0"/>
        <w:ind w:hanging="540"/>
        <w:rPr>
          <w:color w:val="333333"/>
          <w:highlight w:val="white"/>
        </w:rPr>
      </w:pPr>
    </w:p>
    <w:p w14:paraId="797EEDA2" w14:textId="77777777" w:rsidR="00975B58" w:rsidRDefault="00EF7B85">
      <w:pPr>
        <w:spacing w:before="0" w:after="0"/>
        <w:ind w:hanging="540"/>
        <w:rPr>
          <w:color w:val="333333"/>
          <w:highlight w:val="white"/>
        </w:rPr>
      </w:pPr>
      <w:r>
        <w:rPr>
          <w:color w:val="333333"/>
          <w:highlight w:val="white"/>
        </w:rPr>
        <w:t>5. Sam Kim, “How NYC's Koreatown Got Swallowed Up by Chain Restaurants,” Eater NY, July 31, 2018, http://ny.eater. com/2018/7/31/17633796/k-town-</w:t>
      </w:r>
      <w:proofErr w:type="spellStart"/>
      <w:r>
        <w:rPr>
          <w:color w:val="333333"/>
          <w:highlight w:val="white"/>
        </w:rPr>
        <w:t>nyc</w:t>
      </w:r>
      <w:proofErr w:type="spellEnd"/>
      <w:r>
        <w:rPr>
          <w:color w:val="333333"/>
          <w:highlight w:val="white"/>
        </w:rPr>
        <w:t>-restaurants-chains-report.</w:t>
      </w:r>
    </w:p>
    <w:p w14:paraId="156F6035" w14:textId="77777777" w:rsidR="00975B58" w:rsidRDefault="00975B58">
      <w:pPr>
        <w:spacing w:before="0" w:after="0"/>
        <w:ind w:hanging="540"/>
        <w:rPr>
          <w:color w:val="333333"/>
          <w:highlight w:val="white"/>
        </w:rPr>
      </w:pPr>
    </w:p>
    <w:p w14:paraId="6CCA8A92" w14:textId="77777777" w:rsidR="00975B58" w:rsidRDefault="00EF7B85">
      <w:pPr>
        <w:spacing w:before="0" w:after="0"/>
        <w:ind w:hanging="540"/>
        <w:rPr>
          <w:color w:val="333333"/>
          <w:highlight w:val="white"/>
        </w:rPr>
      </w:pPr>
      <w:r>
        <w:rPr>
          <w:color w:val="333333"/>
          <w:highlight w:val="white"/>
        </w:rPr>
        <w:t>6. Yun Park, “Little Seoul in New York City, Manhattan Koreatown,” March 31, 20</w:t>
      </w:r>
      <w:r>
        <w:rPr>
          <w:color w:val="333333"/>
          <w:highlight w:val="white"/>
        </w:rPr>
        <w:t>16, http://ekdbs0503.wordpress.com/2016/03/31/ little-</w:t>
      </w:r>
      <w:proofErr w:type="spellStart"/>
      <w:r>
        <w:rPr>
          <w:color w:val="333333"/>
          <w:highlight w:val="white"/>
        </w:rPr>
        <w:t>seoul</w:t>
      </w:r>
      <w:proofErr w:type="spellEnd"/>
      <w:r>
        <w:rPr>
          <w:color w:val="333333"/>
          <w:highlight w:val="white"/>
        </w:rPr>
        <w:t>-in-new-</w:t>
      </w:r>
      <w:proofErr w:type="spellStart"/>
      <w:r>
        <w:rPr>
          <w:color w:val="333333"/>
          <w:highlight w:val="white"/>
        </w:rPr>
        <w:t>york</w:t>
      </w:r>
      <w:proofErr w:type="spellEnd"/>
      <w:r>
        <w:rPr>
          <w:color w:val="333333"/>
          <w:highlight w:val="white"/>
        </w:rPr>
        <w:t>-city-</w:t>
      </w:r>
      <w:proofErr w:type="spellStart"/>
      <w:r>
        <w:rPr>
          <w:color w:val="333333"/>
          <w:highlight w:val="white"/>
        </w:rPr>
        <w:t>manhattan</w:t>
      </w:r>
      <w:proofErr w:type="spellEnd"/>
      <w:r>
        <w:rPr>
          <w:color w:val="333333"/>
          <w:highlight w:val="white"/>
        </w:rPr>
        <w:t>-</w:t>
      </w:r>
      <w:proofErr w:type="spellStart"/>
      <w:r>
        <w:rPr>
          <w:color w:val="333333"/>
          <w:highlight w:val="white"/>
        </w:rPr>
        <w:t>koreatown</w:t>
      </w:r>
      <w:proofErr w:type="spellEnd"/>
      <w:r>
        <w:rPr>
          <w:color w:val="333333"/>
          <w:highlight w:val="white"/>
        </w:rPr>
        <w:t>/.</w:t>
      </w:r>
    </w:p>
    <w:p w14:paraId="31330185" w14:textId="77777777" w:rsidR="00975B58" w:rsidRDefault="00975B58">
      <w:pPr>
        <w:spacing w:before="0" w:after="0"/>
        <w:ind w:hanging="540"/>
        <w:rPr>
          <w:color w:val="333333"/>
          <w:highlight w:val="white"/>
        </w:rPr>
      </w:pPr>
    </w:p>
    <w:p w14:paraId="0CCE162C" w14:textId="77777777" w:rsidR="00975B58" w:rsidRDefault="00EF7B85">
      <w:pPr>
        <w:spacing w:before="0" w:after="0"/>
        <w:ind w:hanging="540"/>
        <w:rPr>
          <w:color w:val="333333"/>
          <w:highlight w:val="white"/>
        </w:rPr>
      </w:pPr>
      <w:r>
        <w:rPr>
          <w:color w:val="333333"/>
          <w:highlight w:val="white"/>
        </w:rPr>
        <w:t>7. Sam Kim, note 5 above</w:t>
      </w:r>
    </w:p>
    <w:p w14:paraId="59355B11" w14:textId="77777777" w:rsidR="00975B58" w:rsidRDefault="00975B58">
      <w:pPr>
        <w:spacing w:before="0" w:after="0"/>
        <w:ind w:hanging="540"/>
        <w:rPr>
          <w:color w:val="333333"/>
          <w:highlight w:val="white"/>
        </w:rPr>
      </w:pPr>
    </w:p>
    <w:p w14:paraId="6EF38725" w14:textId="77777777" w:rsidR="00975B58" w:rsidRDefault="00EF7B85">
      <w:pPr>
        <w:spacing w:before="0" w:after="0"/>
        <w:ind w:hanging="540"/>
        <w:rPr>
          <w:color w:val="333333"/>
          <w:highlight w:val="white"/>
        </w:rPr>
      </w:pPr>
      <w:r>
        <w:rPr>
          <w:color w:val="333333"/>
          <w:highlight w:val="white"/>
        </w:rPr>
        <w:t>8. Sam Kim, note 5 above.</w:t>
      </w:r>
    </w:p>
    <w:p w14:paraId="0F948CD5" w14:textId="77777777" w:rsidR="00975B58" w:rsidRDefault="00975B58">
      <w:pPr>
        <w:spacing w:before="0" w:after="0"/>
        <w:ind w:hanging="540"/>
        <w:rPr>
          <w:color w:val="333333"/>
          <w:highlight w:val="white"/>
        </w:rPr>
      </w:pPr>
    </w:p>
    <w:p w14:paraId="50EB7A8E" w14:textId="77777777" w:rsidR="00975B58" w:rsidRDefault="00EF7B85">
      <w:pPr>
        <w:spacing w:before="0" w:after="0"/>
        <w:ind w:hanging="540"/>
        <w:rPr>
          <w:color w:val="333333"/>
          <w:highlight w:val="white"/>
        </w:rPr>
      </w:pPr>
      <w:r>
        <w:rPr>
          <w:color w:val="333333"/>
          <w:highlight w:val="white"/>
        </w:rPr>
        <w:t>9. Joseph Hong, “New York's Korean Christian Congregations Thrive,” NY City Lens, http://nycitylens.com</w:t>
      </w:r>
      <w:r>
        <w:rPr>
          <w:color w:val="333333"/>
          <w:highlight w:val="white"/>
        </w:rPr>
        <w:t>/blog/2017/03/01/ new-</w:t>
      </w:r>
      <w:proofErr w:type="spellStart"/>
      <w:r>
        <w:rPr>
          <w:color w:val="333333"/>
          <w:highlight w:val="white"/>
        </w:rPr>
        <w:t>yorks</w:t>
      </w:r>
      <w:proofErr w:type="spellEnd"/>
      <w:r>
        <w:rPr>
          <w:color w:val="333333"/>
          <w:highlight w:val="white"/>
        </w:rPr>
        <w:t>-</w:t>
      </w:r>
      <w:proofErr w:type="spellStart"/>
      <w:r>
        <w:rPr>
          <w:color w:val="333333"/>
          <w:highlight w:val="white"/>
        </w:rPr>
        <w:t>korean</w:t>
      </w:r>
      <w:proofErr w:type="spellEnd"/>
      <w:r>
        <w:rPr>
          <w:color w:val="333333"/>
          <w:highlight w:val="white"/>
        </w:rPr>
        <w:t>-</w:t>
      </w:r>
      <w:proofErr w:type="spellStart"/>
      <w:r>
        <w:rPr>
          <w:color w:val="333333"/>
          <w:highlight w:val="white"/>
        </w:rPr>
        <w:t>christian</w:t>
      </w:r>
      <w:proofErr w:type="spellEnd"/>
      <w:r>
        <w:rPr>
          <w:color w:val="333333"/>
          <w:highlight w:val="white"/>
        </w:rPr>
        <w:t>-congregations-thrive/.</w:t>
      </w:r>
    </w:p>
    <w:p w14:paraId="74C975BF" w14:textId="77777777" w:rsidR="00975B58" w:rsidRDefault="00975B58">
      <w:pPr>
        <w:spacing w:before="0" w:after="0"/>
        <w:ind w:hanging="540"/>
        <w:rPr>
          <w:color w:val="333333"/>
          <w:highlight w:val="white"/>
        </w:rPr>
      </w:pPr>
    </w:p>
    <w:p w14:paraId="6FB70A42" w14:textId="77777777" w:rsidR="00975B58" w:rsidRDefault="00EF7B85">
      <w:pPr>
        <w:spacing w:before="0" w:after="0"/>
        <w:ind w:hanging="540"/>
        <w:rPr>
          <w:color w:val="333333"/>
          <w:highlight w:val="white"/>
        </w:rPr>
      </w:pPr>
      <w:r>
        <w:rPr>
          <w:color w:val="333333"/>
          <w:highlight w:val="white"/>
        </w:rPr>
        <w:t>10. Evan Osnos, “Asia Rides Wave of Korean Pop Culture Invasion,” Chicagotribune.com, August 26, 2018, http://www.chicagotribune. com/news/ct-xpm-2005-12-23-0512230216-story.html.</w:t>
      </w:r>
    </w:p>
    <w:p w14:paraId="5C117924" w14:textId="77777777" w:rsidR="00975B58" w:rsidRDefault="00975B58">
      <w:pPr>
        <w:spacing w:before="0" w:after="0"/>
        <w:ind w:hanging="540"/>
        <w:rPr>
          <w:color w:val="333333"/>
          <w:highlight w:val="white"/>
        </w:rPr>
      </w:pPr>
    </w:p>
    <w:p w14:paraId="25613AF6" w14:textId="77777777" w:rsidR="00975B58" w:rsidRDefault="00EF7B85">
      <w:pPr>
        <w:spacing w:before="0" w:after="0"/>
        <w:ind w:hanging="540"/>
        <w:rPr>
          <w:color w:val="333333"/>
          <w:highlight w:val="white"/>
        </w:rPr>
      </w:pPr>
      <w:r>
        <w:rPr>
          <w:color w:val="333333"/>
          <w:highlight w:val="white"/>
        </w:rPr>
        <w:t>11. Br</w:t>
      </w:r>
      <w:r>
        <w:rPr>
          <w:color w:val="333333"/>
          <w:highlight w:val="white"/>
        </w:rPr>
        <w:t>itish Broadcasting Corporation (BBC), “Culture - How Did K-Pop Conquer the World?” May 29, 2019, http://www.bbc.com/culture/ story/20190529-how-did-k-pop-conquer-the-world.</w:t>
      </w:r>
    </w:p>
    <w:p w14:paraId="1E1FC3E4" w14:textId="77777777" w:rsidR="00975B58" w:rsidRDefault="00975B58">
      <w:pPr>
        <w:spacing w:before="0" w:after="0"/>
        <w:ind w:hanging="540"/>
        <w:rPr>
          <w:color w:val="333333"/>
          <w:highlight w:val="white"/>
        </w:rPr>
      </w:pPr>
    </w:p>
    <w:p w14:paraId="43AAB11C" w14:textId="77777777" w:rsidR="00975B58" w:rsidRDefault="00EF7B85">
      <w:pPr>
        <w:spacing w:before="0" w:after="0"/>
        <w:ind w:hanging="540"/>
        <w:rPr>
          <w:color w:val="333333"/>
          <w:highlight w:val="white"/>
        </w:rPr>
      </w:pPr>
      <w:r>
        <w:rPr>
          <w:color w:val="333333"/>
          <w:highlight w:val="white"/>
        </w:rPr>
        <w:lastRenderedPageBreak/>
        <w:t>12. Ibid.</w:t>
      </w:r>
    </w:p>
    <w:p w14:paraId="06594A41" w14:textId="77777777" w:rsidR="00975B58" w:rsidRDefault="00975B58">
      <w:pPr>
        <w:spacing w:before="0" w:after="0"/>
        <w:ind w:hanging="540"/>
        <w:rPr>
          <w:color w:val="333333"/>
          <w:highlight w:val="white"/>
        </w:rPr>
      </w:pPr>
    </w:p>
    <w:p w14:paraId="2A82533E" w14:textId="77777777" w:rsidR="00975B58" w:rsidRDefault="00EF7B85">
      <w:pPr>
        <w:spacing w:before="0" w:after="0"/>
        <w:ind w:hanging="540"/>
        <w:rPr>
          <w:color w:val="333333"/>
          <w:highlight w:val="white"/>
        </w:rPr>
      </w:pPr>
      <w:r>
        <w:rPr>
          <w:color w:val="333333"/>
          <w:highlight w:val="white"/>
        </w:rPr>
        <w:t xml:space="preserve">13. Julia Hollingsworth and Sophie </w:t>
      </w:r>
      <w:proofErr w:type="spellStart"/>
      <w:r>
        <w:rPr>
          <w:color w:val="333333"/>
          <w:highlight w:val="white"/>
        </w:rPr>
        <w:t>Jeong</w:t>
      </w:r>
      <w:proofErr w:type="spellEnd"/>
      <w:r>
        <w:rPr>
          <w:color w:val="333333"/>
          <w:highlight w:val="white"/>
        </w:rPr>
        <w:t xml:space="preserve">,“BTS' New Music Video Breaks YouTube Record for Most Views in 24 Hours,” CNN, Cable News Network, April 17, 2019, </w:t>
      </w:r>
      <w:hyperlink r:id="rId23">
        <w:r>
          <w:rPr>
            <w:color w:val="1155CC"/>
            <w:highlight w:val="white"/>
            <w:u w:val="single"/>
          </w:rPr>
          <w:t>http://www.cn</w:t>
        </w:r>
        <w:r>
          <w:rPr>
            <w:color w:val="1155CC"/>
            <w:highlight w:val="white"/>
            <w:u w:val="single"/>
          </w:rPr>
          <w:t>n.com/2019/04/17/asia/korea-bts-youtube-intl/index.html</w:t>
        </w:r>
      </w:hyperlink>
      <w:r>
        <w:rPr>
          <w:color w:val="333333"/>
          <w:highlight w:val="white"/>
        </w:rPr>
        <w:t>.</w:t>
      </w:r>
    </w:p>
    <w:p w14:paraId="64C02AC4" w14:textId="77777777" w:rsidR="00975B58" w:rsidRDefault="00975B58">
      <w:pPr>
        <w:spacing w:before="0" w:after="0"/>
        <w:ind w:hanging="540"/>
        <w:rPr>
          <w:color w:val="333333"/>
          <w:highlight w:val="white"/>
        </w:rPr>
      </w:pPr>
    </w:p>
    <w:p w14:paraId="3B3598B7" w14:textId="77777777" w:rsidR="00975B58" w:rsidRDefault="00EF7B85">
      <w:pPr>
        <w:spacing w:before="0" w:after="0"/>
        <w:ind w:hanging="540"/>
        <w:rPr>
          <w:color w:val="333333"/>
          <w:highlight w:val="white"/>
        </w:rPr>
      </w:pPr>
      <w:r>
        <w:rPr>
          <w:color w:val="333333"/>
          <w:highlight w:val="white"/>
        </w:rPr>
        <w:t>14. Ibid.</w:t>
      </w:r>
    </w:p>
    <w:p w14:paraId="12307375" w14:textId="77777777" w:rsidR="00975B58" w:rsidRDefault="00975B58">
      <w:pPr>
        <w:spacing w:before="0" w:after="0"/>
        <w:ind w:hanging="540"/>
        <w:rPr>
          <w:color w:val="333333"/>
          <w:highlight w:val="white"/>
        </w:rPr>
      </w:pPr>
    </w:p>
    <w:p w14:paraId="67CA1436" w14:textId="77777777" w:rsidR="00975B58" w:rsidRDefault="00EF7B85">
      <w:pPr>
        <w:spacing w:before="0" w:after="0"/>
        <w:ind w:hanging="540"/>
        <w:rPr>
          <w:color w:val="333333"/>
          <w:highlight w:val="white"/>
        </w:rPr>
      </w:pPr>
      <w:r>
        <w:rPr>
          <w:color w:val="333333"/>
          <w:highlight w:val="white"/>
        </w:rPr>
        <w:t xml:space="preserve">15. See Kit Tang, “Food and Fashion: How K-Drama Is Influencing Asia,” CNBC, June 19, 2014, </w:t>
      </w:r>
      <w:hyperlink r:id="rId24">
        <w:r>
          <w:rPr>
            <w:color w:val="1155CC"/>
            <w:highlight w:val="white"/>
            <w:u w:val="single"/>
          </w:rPr>
          <w:t>http://www.cnbc.com/2014/06/18/foodand-fashion-how-k-drama-is-influencing-asia.html</w:t>
        </w:r>
      </w:hyperlink>
      <w:r>
        <w:rPr>
          <w:color w:val="333333"/>
          <w:highlight w:val="white"/>
        </w:rPr>
        <w:t>.</w:t>
      </w:r>
    </w:p>
    <w:p w14:paraId="4E764B1C" w14:textId="77777777" w:rsidR="00975B58" w:rsidRDefault="00975B58">
      <w:pPr>
        <w:spacing w:before="0" w:after="0"/>
        <w:ind w:hanging="540"/>
        <w:rPr>
          <w:color w:val="333333"/>
          <w:highlight w:val="white"/>
        </w:rPr>
      </w:pPr>
    </w:p>
    <w:p w14:paraId="2B2C55CD" w14:textId="77777777" w:rsidR="00975B58" w:rsidRDefault="00EF7B85">
      <w:pPr>
        <w:spacing w:before="0" w:after="0"/>
        <w:ind w:hanging="540"/>
        <w:rPr>
          <w:color w:val="333333"/>
          <w:highlight w:val="white"/>
        </w:rPr>
      </w:pPr>
      <w:r>
        <w:rPr>
          <w:color w:val="333333"/>
          <w:highlight w:val="white"/>
        </w:rPr>
        <w:t>16. Evan Osnos, note 10 above</w:t>
      </w:r>
    </w:p>
    <w:p w14:paraId="5EE47123" w14:textId="77777777" w:rsidR="00975B58" w:rsidRDefault="00975B58">
      <w:pPr>
        <w:spacing w:before="0" w:after="0"/>
        <w:ind w:hanging="540"/>
        <w:rPr>
          <w:color w:val="333333"/>
          <w:highlight w:val="white"/>
        </w:rPr>
      </w:pPr>
    </w:p>
    <w:p w14:paraId="7CD5397B" w14:textId="77777777" w:rsidR="00975B58" w:rsidRDefault="00EF7B85">
      <w:pPr>
        <w:spacing w:before="0" w:after="0"/>
        <w:ind w:hanging="540"/>
        <w:rPr>
          <w:color w:val="333333"/>
          <w:highlight w:val="white"/>
        </w:rPr>
      </w:pPr>
      <w:r>
        <w:rPr>
          <w:color w:val="333333"/>
          <w:highlight w:val="white"/>
        </w:rPr>
        <w:t>17. Ibid.</w:t>
      </w:r>
    </w:p>
    <w:p w14:paraId="1B0B27DC" w14:textId="77777777" w:rsidR="00975B58" w:rsidRDefault="00975B58">
      <w:pPr>
        <w:spacing w:before="0" w:after="0"/>
        <w:rPr>
          <w:color w:val="333333"/>
          <w:sz w:val="24"/>
          <w:szCs w:val="24"/>
          <w:highlight w:val="white"/>
        </w:rPr>
      </w:pPr>
    </w:p>
    <w:p w14:paraId="1604E649" w14:textId="77777777" w:rsidR="00975B58" w:rsidRDefault="00975B58">
      <w:pPr>
        <w:spacing w:before="0" w:after="0"/>
        <w:rPr>
          <w:color w:val="333333"/>
          <w:sz w:val="24"/>
          <w:szCs w:val="24"/>
          <w:highlight w:val="white"/>
        </w:rPr>
      </w:pPr>
    </w:p>
    <w:p w14:paraId="55033D4F" w14:textId="77777777" w:rsidR="00975B58" w:rsidRDefault="00975B58">
      <w:pPr>
        <w:spacing w:before="0" w:after="0"/>
        <w:rPr>
          <w:color w:val="333333"/>
          <w:sz w:val="24"/>
          <w:szCs w:val="24"/>
          <w:highlight w:val="white"/>
        </w:rPr>
      </w:pPr>
    </w:p>
    <w:p w14:paraId="7853E1C7" w14:textId="77777777" w:rsidR="00975B58" w:rsidRDefault="00975B58">
      <w:pPr>
        <w:spacing w:before="0" w:after="0"/>
        <w:rPr>
          <w:color w:val="333333"/>
          <w:sz w:val="24"/>
          <w:szCs w:val="24"/>
          <w:highlight w:val="white"/>
        </w:rPr>
      </w:pPr>
    </w:p>
    <w:p w14:paraId="45098694" w14:textId="77777777" w:rsidR="00975B58" w:rsidRDefault="00975B58">
      <w:pPr>
        <w:spacing w:before="0" w:after="0"/>
        <w:rPr>
          <w:color w:val="333333"/>
          <w:sz w:val="24"/>
          <w:szCs w:val="24"/>
          <w:highlight w:val="white"/>
        </w:rPr>
      </w:pPr>
    </w:p>
    <w:p w14:paraId="197CBC33" w14:textId="77777777" w:rsidR="00975B58" w:rsidRDefault="00975B58">
      <w:pPr>
        <w:spacing w:before="0" w:after="0"/>
        <w:rPr>
          <w:color w:val="333333"/>
          <w:sz w:val="24"/>
          <w:szCs w:val="24"/>
          <w:highlight w:val="white"/>
        </w:rPr>
      </w:pPr>
    </w:p>
    <w:p w14:paraId="614CC199" w14:textId="77777777" w:rsidR="00975B58" w:rsidRDefault="00975B58">
      <w:pPr>
        <w:spacing w:before="0" w:after="0"/>
        <w:rPr>
          <w:color w:val="333333"/>
          <w:sz w:val="24"/>
          <w:szCs w:val="24"/>
          <w:highlight w:val="white"/>
        </w:rPr>
      </w:pPr>
    </w:p>
    <w:p w14:paraId="58ABF8F3" w14:textId="77777777" w:rsidR="00975B58" w:rsidRDefault="00975B58">
      <w:pPr>
        <w:spacing w:before="0" w:after="0"/>
        <w:rPr>
          <w:color w:val="333333"/>
          <w:sz w:val="24"/>
          <w:szCs w:val="24"/>
          <w:highlight w:val="white"/>
        </w:rPr>
      </w:pPr>
    </w:p>
    <w:p w14:paraId="587A7178" w14:textId="77777777" w:rsidR="00975B58" w:rsidRDefault="00975B58">
      <w:pPr>
        <w:spacing w:before="0" w:after="0"/>
        <w:rPr>
          <w:color w:val="333333"/>
          <w:sz w:val="24"/>
          <w:szCs w:val="24"/>
          <w:highlight w:val="white"/>
        </w:rPr>
      </w:pPr>
    </w:p>
    <w:p w14:paraId="6C5FF7B6" w14:textId="77777777" w:rsidR="00975B58" w:rsidRDefault="00975B58">
      <w:pPr>
        <w:rPr>
          <w:color w:val="7B8C89"/>
          <w:highlight w:val="white"/>
        </w:rPr>
      </w:pPr>
    </w:p>
    <w:sectPr w:rsidR="00975B58">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BE111" w14:textId="77777777" w:rsidR="00EF7B85" w:rsidRDefault="00EF7B85">
      <w:pPr>
        <w:spacing w:before="0" w:after="0" w:line="240" w:lineRule="auto"/>
      </w:pPr>
      <w:r>
        <w:separator/>
      </w:r>
    </w:p>
  </w:endnote>
  <w:endnote w:type="continuationSeparator" w:id="0">
    <w:p w14:paraId="654DCAFD" w14:textId="77777777" w:rsidR="00EF7B85" w:rsidRDefault="00EF7B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DD47F" w14:textId="77777777" w:rsidR="00975B58" w:rsidRDefault="00EF7B85">
    <w:pPr>
      <w:pBdr>
        <w:top w:val="nil"/>
        <w:left w:val="nil"/>
        <w:bottom w:val="nil"/>
        <w:right w:val="nil"/>
        <w:between w:val="nil"/>
      </w:pBdr>
      <w:tabs>
        <w:tab w:val="center" w:pos="4680"/>
        <w:tab w:val="right" w:pos="9360"/>
      </w:tabs>
      <w:spacing w:before="0" w:after="0" w:line="240" w:lineRule="auto"/>
      <w:rPr>
        <w:color w:val="000000"/>
      </w:rPr>
    </w:pPr>
    <w:r>
      <w:rPr>
        <w:color w:val="000000"/>
      </w:rPr>
      <w:fldChar w:fldCharType="begin"/>
    </w:r>
    <w:r>
      <w:rPr>
        <w:color w:val="000000"/>
      </w:rPr>
      <w:instrText>PAGE</w:instrText>
    </w:r>
    <w:r>
      <w:rPr>
        <w:color w:val="000000"/>
      </w:rPr>
      <w:fldChar w:fldCharType="end"/>
    </w:r>
  </w:p>
  <w:p w14:paraId="26DDDDCF" w14:textId="77777777" w:rsidR="00975B58" w:rsidRDefault="00975B58">
    <w:pPr>
      <w:pBdr>
        <w:top w:val="nil"/>
        <w:left w:val="nil"/>
        <w:bottom w:val="nil"/>
        <w:right w:val="nil"/>
        <w:between w:val="nil"/>
      </w:pBdr>
      <w:tabs>
        <w:tab w:val="center" w:pos="4680"/>
        <w:tab w:val="right" w:pos="9360"/>
      </w:tabs>
      <w:spacing w:before="0" w:after="0"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9A15" w14:textId="77777777" w:rsidR="00975B58" w:rsidRDefault="00EF7B85">
    <w:pPr>
      <w:pBdr>
        <w:top w:val="nil"/>
        <w:left w:val="nil"/>
        <w:bottom w:val="nil"/>
        <w:right w:val="nil"/>
        <w:between w:val="nil"/>
      </w:pBdr>
      <w:tabs>
        <w:tab w:val="center" w:pos="4680"/>
        <w:tab w:val="right" w:pos="9360"/>
      </w:tabs>
      <w:spacing w:before="0" w:after="0" w:line="240" w:lineRule="auto"/>
      <w:rPr>
        <w:b/>
        <w:color w:val="297FD5"/>
        <w:sz w:val="22"/>
        <w:szCs w:val="22"/>
      </w:rPr>
    </w:pPr>
    <w:r>
      <w:rPr>
        <w:b/>
        <w:color w:val="297FD5"/>
        <w:sz w:val="22"/>
        <w:szCs w:val="22"/>
      </w:rPr>
      <w:fldChar w:fldCharType="begin"/>
    </w:r>
    <w:r>
      <w:rPr>
        <w:b/>
        <w:color w:val="297FD5"/>
        <w:sz w:val="22"/>
        <w:szCs w:val="22"/>
      </w:rPr>
      <w:instrText>PAGE</w:instrText>
    </w:r>
    <w:r w:rsidR="00543EBB">
      <w:rPr>
        <w:b/>
        <w:color w:val="297FD5"/>
        <w:sz w:val="22"/>
        <w:szCs w:val="22"/>
      </w:rPr>
      <w:fldChar w:fldCharType="separate"/>
    </w:r>
    <w:r w:rsidR="00543EBB">
      <w:rPr>
        <w:b/>
        <w:noProof/>
        <w:color w:val="297FD5"/>
        <w:sz w:val="22"/>
        <w:szCs w:val="22"/>
      </w:rPr>
      <w:t>1</w:t>
    </w:r>
    <w:r>
      <w:rPr>
        <w:b/>
        <w:color w:val="297FD5"/>
        <w:sz w:val="22"/>
        <w:szCs w:val="22"/>
      </w:rPr>
      <w:fldChar w:fldCharType="end"/>
    </w:r>
  </w:p>
  <w:p w14:paraId="51BDE361" w14:textId="77777777" w:rsidR="00975B58" w:rsidRDefault="00975B58">
    <w:pPr>
      <w:pBdr>
        <w:top w:val="nil"/>
        <w:left w:val="nil"/>
        <w:bottom w:val="nil"/>
        <w:right w:val="nil"/>
        <w:between w:val="nil"/>
      </w:pBdr>
      <w:tabs>
        <w:tab w:val="center" w:pos="4680"/>
        <w:tab w:val="right" w:pos="9360"/>
      </w:tabs>
      <w:spacing w:before="0" w:after="0" w:line="240" w:lineRule="auto"/>
      <w:ind w:firstLine="360"/>
      <w:jc w:val="right"/>
      <w:rPr>
        <w:b/>
        <w:color w:val="4A66AC"/>
        <w:sz w:val="22"/>
        <w:szCs w:val="22"/>
      </w:rPr>
    </w:pPr>
  </w:p>
  <w:p w14:paraId="7CC8F293" w14:textId="77777777" w:rsidR="00975B58" w:rsidRDefault="00975B58">
    <w:pPr>
      <w:pBdr>
        <w:top w:val="nil"/>
        <w:left w:val="nil"/>
        <w:bottom w:val="nil"/>
        <w:right w:val="nil"/>
        <w:between w:val="nil"/>
      </w:pBdr>
      <w:tabs>
        <w:tab w:val="center" w:pos="4680"/>
        <w:tab w:val="right" w:pos="9360"/>
      </w:tabs>
      <w:spacing w:before="0" w:after="0" w:line="240" w:lineRule="auto"/>
      <w:ind w:firstLine="360"/>
      <w:jc w:val="right"/>
      <w:rPr>
        <w:b/>
        <w:color w:val="4A66AC"/>
        <w:sz w:val="22"/>
        <w:szCs w:val="22"/>
      </w:rPr>
    </w:pPr>
  </w:p>
  <w:p w14:paraId="440EF8A6" w14:textId="77777777" w:rsidR="00975B58" w:rsidRDefault="00EF7B85">
    <w:pPr>
      <w:pBdr>
        <w:top w:val="nil"/>
        <w:left w:val="nil"/>
        <w:bottom w:val="nil"/>
        <w:right w:val="nil"/>
        <w:between w:val="nil"/>
      </w:pBdr>
      <w:tabs>
        <w:tab w:val="center" w:pos="4680"/>
        <w:tab w:val="right" w:pos="9360"/>
      </w:tabs>
      <w:spacing w:before="0" w:after="0" w:line="240" w:lineRule="auto"/>
      <w:ind w:firstLine="360"/>
      <w:jc w:val="right"/>
      <w:rPr>
        <w:color w:val="4A66AC"/>
        <w:sz w:val="22"/>
        <w:szCs w:val="22"/>
      </w:rPr>
    </w:pPr>
    <w:r>
      <w:rPr>
        <w:b/>
        <w:color w:val="4A66AC"/>
        <w:sz w:val="22"/>
        <w:szCs w:val="22"/>
      </w:rPr>
      <w:t xml:space="preserve"> MODULE </w:t>
    </w:r>
    <w:proofErr w:type="gramStart"/>
    <w:r>
      <w:rPr>
        <w:b/>
        <w:color w:val="4A66AC"/>
        <w:sz w:val="22"/>
        <w:szCs w:val="22"/>
      </w:rPr>
      <w:t>1  /</w:t>
    </w:r>
    <w:proofErr w:type="gramEnd"/>
    <w:r>
      <w:rPr>
        <w:b/>
        <w:color w:val="4A66AC"/>
        <w:sz w:val="22"/>
        <w:szCs w:val="22"/>
      </w:rPr>
      <w:t>Culture Day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85021" w14:textId="77777777" w:rsidR="00975B58" w:rsidRDefault="00EF7B85">
    <w:pPr>
      <w:pBdr>
        <w:top w:val="nil"/>
        <w:left w:val="nil"/>
        <w:bottom w:val="nil"/>
        <w:right w:val="nil"/>
        <w:between w:val="nil"/>
      </w:pBdr>
      <w:tabs>
        <w:tab w:val="center" w:pos="4680"/>
        <w:tab w:val="right" w:pos="9360"/>
      </w:tabs>
      <w:spacing w:before="0" w:after="0" w:line="240" w:lineRule="auto"/>
      <w:jc w:val="right"/>
      <w:rPr>
        <w:b/>
        <w:color w:val="4A66AC"/>
        <w:sz w:val="22"/>
        <w:szCs w:val="22"/>
      </w:rPr>
    </w:pPr>
    <w:r>
      <w:rPr>
        <w:b/>
        <w:color w:val="4A66AC"/>
        <w:sz w:val="22"/>
        <w:szCs w:val="22"/>
      </w:rPr>
      <w:t>MODULE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A68B7" w14:textId="77777777" w:rsidR="00EF7B85" w:rsidRDefault="00EF7B85">
      <w:pPr>
        <w:spacing w:before="0" w:after="0" w:line="240" w:lineRule="auto"/>
      </w:pPr>
      <w:r>
        <w:separator/>
      </w:r>
    </w:p>
  </w:footnote>
  <w:footnote w:type="continuationSeparator" w:id="0">
    <w:p w14:paraId="63C1FFCC" w14:textId="77777777" w:rsidR="00EF7B85" w:rsidRDefault="00EF7B8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8E876" w14:textId="77777777" w:rsidR="00975B58" w:rsidRDefault="00EF7B85">
    <w:pPr>
      <w:tabs>
        <w:tab w:val="center" w:pos="4680"/>
        <w:tab w:val="right" w:pos="9360"/>
      </w:tabs>
      <w:spacing w:before="0" w:after="0" w:line="240" w:lineRule="auto"/>
      <w:ind w:left="7920"/>
      <w:jc w:val="center"/>
      <w:rPr>
        <w:color w:val="000000"/>
      </w:rPr>
    </w:pPr>
    <w:r>
      <w:rPr>
        <w:noProof/>
      </w:rPr>
      <w:drawing>
        <wp:inline distT="0" distB="0" distL="0" distR="0" wp14:anchorId="370F130C" wp14:editId="585A8CE6">
          <wp:extent cx="572019" cy="403958"/>
          <wp:effectExtent l="0" t="0" r="0" b="0"/>
          <wp:docPr id="17" name="image12.jpg" descr="Macintosh HD:Users:Agate7:Downloads:LogoSuite 3:jpeg:WHDE.color.jpg"/>
          <wp:cNvGraphicFramePr/>
          <a:graphic xmlns:a="http://schemas.openxmlformats.org/drawingml/2006/main">
            <a:graphicData uri="http://schemas.openxmlformats.org/drawingml/2006/picture">
              <pic:pic xmlns:pic="http://schemas.openxmlformats.org/drawingml/2006/picture">
                <pic:nvPicPr>
                  <pic:cNvPr id="0" name="image12.jpg" descr="Macintosh HD:Users:Agate7:Downloads:LogoSuite 3:jpeg:WHDE.color.jpg"/>
                  <pic:cNvPicPr preferRelativeResize="0"/>
                </pic:nvPicPr>
                <pic:blipFill>
                  <a:blip r:embed="rId1"/>
                  <a:srcRect/>
                  <a:stretch>
                    <a:fillRect/>
                  </a:stretch>
                </pic:blipFill>
                <pic:spPr>
                  <a:xfrm>
                    <a:off x="0" y="0"/>
                    <a:ext cx="572019" cy="40395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2702B" w14:textId="77777777" w:rsidR="00975B58" w:rsidRDefault="00EF7B85">
    <w:pPr>
      <w:pBdr>
        <w:top w:val="nil"/>
        <w:left w:val="nil"/>
        <w:bottom w:val="nil"/>
        <w:right w:val="nil"/>
        <w:between w:val="nil"/>
      </w:pBdr>
      <w:tabs>
        <w:tab w:val="center" w:pos="4680"/>
        <w:tab w:val="right" w:pos="9360"/>
      </w:tabs>
      <w:spacing w:before="0" w:after="0" w:line="240" w:lineRule="auto"/>
      <w:rPr>
        <w:color w:val="000000"/>
      </w:rPr>
    </w:pPr>
    <w:r>
      <w:rPr>
        <w:noProof/>
        <w:color w:val="000000"/>
      </w:rPr>
      <w:drawing>
        <wp:inline distT="0" distB="0" distL="0" distR="0" wp14:anchorId="24DC2FB8" wp14:editId="2E1F695B">
          <wp:extent cx="649345" cy="46310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649345" cy="46310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B00ED"/>
    <w:multiLevelType w:val="multilevel"/>
    <w:tmpl w:val="4DF88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F15900"/>
    <w:multiLevelType w:val="multilevel"/>
    <w:tmpl w:val="489AC9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8C3EBF"/>
    <w:multiLevelType w:val="multilevel"/>
    <w:tmpl w:val="DF008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BE6EE4"/>
    <w:multiLevelType w:val="multilevel"/>
    <w:tmpl w:val="F7DC7918"/>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D63C91"/>
    <w:multiLevelType w:val="multilevel"/>
    <w:tmpl w:val="A94C3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055453"/>
    <w:multiLevelType w:val="multilevel"/>
    <w:tmpl w:val="97E235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5DD7F09"/>
    <w:multiLevelType w:val="multilevel"/>
    <w:tmpl w:val="BE9C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AE1111"/>
    <w:multiLevelType w:val="multilevel"/>
    <w:tmpl w:val="CEE23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5"/>
  </w:num>
  <w:num w:numId="4">
    <w:abstractNumId w:val="3"/>
  </w:num>
  <w:num w:numId="5">
    <w:abstractNumId w:val="0"/>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B58"/>
    <w:rsid w:val="00543EBB"/>
    <w:rsid w:val="00975B58"/>
    <w:rsid w:val="00C346BD"/>
    <w:rsid w:val="00EF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DBCDC"/>
  <w15:docId w15:val="{DF2241EE-FE2A-4D84-87CF-44494BE96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4A66AC"/>
        <w:left w:val="single" w:sz="24" w:space="0" w:color="4A66AC"/>
        <w:bottom w:val="single" w:sz="24" w:space="0" w:color="4A66AC"/>
        <w:right w:val="single" w:sz="24" w:space="0" w:color="4A66AC"/>
      </w:pBdr>
      <w:shd w:val="clear" w:color="auto" w:fill="4A66AC"/>
      <w:spacing w:after="0"/>
      <w:jc w:val="center"/>
      <w:outlineLvl w:val="0"/>
    </w:pPr>
    <w:rPr>
      <w:rFonts w:ascii="Cambria" w:eastAsia="Cambria" w:hAnsi="Cambria" w:cs="Cambria"/>
      <w:b/>
      <w:smallCaps/>
      <w:color w:val="FFFFFF"/>
      <w:sz w:val="28"/>
      <w:szCs w:val="28"/>
    </w:rPr>
  </w:style>
  <w:style w:type="paragraph" w:styleId="Heading2">
    <w:name w:val="heading 2"/>
    <w:basedOn w:val="Normal"/>
    <w:next w:val="Normal"/>
    <w:uiPriority w:val="9"/>
    <w:unhideWhenUsed/>
    <w:qFormat/>
    <w:pPr>
      <w:shd w:val="clear" w:color="auto" w:fill="CDE6FF"/>
      <w:spacing w:after="0"/>
      <w:outlineLvl w:val="1"/>
    </w:pPr>
    <w:rPr>
      <w:rFonts w:ascii="Cambria" w:eastAsia="Cambria" w:hAnsi="Cambria" w:cs="Cambria"/>
      <w:b/>
      <w:smallCaps/>
      <w:sz w:val="22"/>
      <w:szCs w:val="22"/>
    </w:rPr>
  </w:style>
  <w:style w:type="paragraph" w:styleId="Heading3">
    <w:name w:val="heading 3"/>
    <w:basedOn w:val="Normal"/>
    <w:next w:val="Normal"/>
    <w:uiPriority w:val="9"/>
    <w:unhideWhenUsed/>
    <w:qFormat/>
    <w:pPr>
      <w:pBdr>
        <w:top w:val="single" w:sz="6" w:space="2" w:color="4A66AC"/>
      </w:pBdr>
      <w:spacing w:before="300" w:after="0"/>
      <w:outlineLvl w:val="2"/>
    </w:pPr>
    <w:rPr>
      <w:smallCaps/>
      <w:color w:val="243255"/>
    </w:rPr>
  </w:style>
  <w:style w:type="paragraph" w:styleId="Heading4">
    <w:name w:val="heading 4"/>
    <w:basedOn w:val="Normal"/>
    <w:next w:val="Normal"/>
    <w:uiPriority w:val="9"/>
    <w:semiHidden/>
    <w:unhideWhenUsed/>
    <w:qFormat/>
    <w:pPr>
      <w:pBdr>
        <w:top w:val="dotted" w:sz="6" w:space="2" w:color="4A66AC"/>
      </w:pBdr>
      <w:spacing w:before="200" w:after="0"/>
      <w:outlineLvl w:val="3"/>
    </w:pPr>
    <w:rPr>
      <w:smallCaps/>
      <w:color w:val="374C80"/>
    </w:rPr>
  </w:style>
  <w:style w:type="paragraph" w:styleId="Heading5">
    <w:name w:val="heading 5"/>
    <w:basedOn w:val="Normal"/>
    <w:next w:val="Normal"/>
    <w:uiPriority w:val="9"/>
    <w:semiHidden/>
    <w:unhideWhenUsed/>
    <w:qFormat/>
    <w:pPr>
      <w:pBdr>
        <w:bottom w:val="single" w:sz="6" w:space="1" w:color="4A66AC"/>
      </w:pBdr>
      <w:spacing w:before="200" w:after="0"/>
      <w:outlineLvl w:val="4"/>
    </w:pPr>
    <w:rPr>
      <w:smallCaps/>
      <w:color w:val="374C80"/>
    </w:rPr>
  </w:style>
  <w:style w:type="paragraph" w:styleId="Heading6">
    <w:name w:val="heading 6"/>
    <w:basedOn w:val="Normal"/>
    <w:next w:val="Normal"/>
    <w:uiPriority w:val="9"/>
    <w:semiHidden/>
    <w:unhideWhenUsed/>
    <w:qFormat/>
    <w:pPr>
      <w:pBdr>
        <w:bottom w:val="dotted" w:sz="6" w:space="1" w:color="4A66AC"/>
      </w:pBdr>
      <w:spacing w:before="200" w:after="0"/>
      <w:outlineLvl w:val="5"/>
    </w:pPr>
    <w:rPr>
      <w:smallCaps/>
      <w:color w:val="374C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rFonts w:ascii="Cambria" w:eastAsia="Cambria" w:hAnsi="Cambria" w:cs="Cambria"/>
      <w:smallCaps/>
      <w:color w:val="4A66AC"/>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nbc.com/2014/06/18/foodand-fashion-how-k-drama-is-influencing-asia.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cnn.com/2019/04/17/asia/korea-bts-youtube-intl/index.html"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commons.wikimedia.org/wiki/File:Koreatown_Manhattan_2009.JPG"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5990</Words>
  <Characters>34147</Characters>
  <Application>Microsoft Office Word</Application>
  <DocSecurity>0</DocSecurity>
  <Lines>284</Lines>
  <Paragraphs>80</Paragraphs>
  <ScaleCrop>false</ScaleCrop>
  <Company/>
  <LinksUpToDate>false</LinksUpToDate>
  <CharactersWithSpaces>40057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 Jeremiah</cp:lastModifiedBy>
  <cp:revision>3</cp:revision>
  <dcterms:created xsi:type="dcterms:W3CDTF">2020-12-14T21:31:00Z</dcterms:created>
  <dcterms:modified xsi:type="dcterms:W3CDTF">2020-12-14T21:41:00Z</dcterms:modified>
</cp:coreProperties>
</file>