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F87844" w14:paraId="4D8D7670" w14:textId="77777777">
        <w:trPr>
          <w:trHeight w:val="681"/>
        </w:trPr>
        <w:tc>
          <w:tcPr>
            <w:tcW w:w="9350" w:type="dxa"/>
          </w:tcPr>
          <w:p w14:paraId="58D70FFE" w14:textId="77777777" w:rsidR="00F87844" w:rsidRPr="00D256C7" w:rsidRDefault="00CF1176">
            <w:pPr>
              <w:pStyle w:val="TableParagraph"/>
              <w:spacing w:before="198"/>
              <w:ind w:left="2443" w:right="2429"/>
              <w:jc w:val="center"/>
              <w:rPr>
                <w:b/>
                <w:bCs/>
                <w:sz w:val="24"/>
              </w:rPr>
            </w:pPr>
            <w:r w:rsidRPr="00D256C7">
              <w:rPr>
                <w:b/>
                <w:bCs/>
                <w:sz w:val="24"/>
              </w:rPr>
              <w:t>(Pushing Possibilities)</w:t>
            </w:r>
          </w:p>
        </w:tc>
      </w:tr>
      <w:tr w:rsidR="00F87844" w14:paraId="3A2BE0B0" w14:textId="77777777">
        <w:trPr>
          <w:trHeight w:val="489"/>
        </w:trPr>
        <w:tc>
          <w:tcPr>
            <w:tcW w:w="9350" w:type="dxa"/>
            <w:shd w:val="clear" w:color="auto" w:fill="B8CCE4"/>
          </w:tcPr>
          <w:p w14:paraId="4705877F" w14:textId="77777777" w:rsidR="00F87844" w:rsidRDefault="00CF1176">
            <w:pPr>
              <w:pStyle w:val="TableParagraph"/>
              <w:spacing w:before="102"/>
              <w:ind w:left="2443" w:right="2429"/>
              <w:jc w:val="center"/>
              <w:rPr>
                <w:b/>
                <w:sz w:val="24"/>
              </w:rPr>
            </w:pPr>
            <w:r>
              <w:rPr>
                <w:b/>
                <w:sz w:val="24"/>
              </w:rPr>
              <w:t>AUTHOR INFORMATION</w:t>
            </w:r>
          </w:p>
        </w:tc>
      </w:tr>
      <w:tr w:rsidR="00F87844" w14:paraId="3756CB3B" w14:textId="77777777" w:rsidTr="00CF53D8">
        <w:trPr>
          <w:trHeight w:val="1142"/>
        </w:trPr>
        <w:tc>
          <w:tcPr>
            <w:tcW w:w="9350" w:type="dxa"/>
          </w:tcPr>
          <w:p w14:paraId="7BB05917" w14:textId="4AE6FD06" w:rsidR="00F87844" w:rsidRDefault="00CF1176" w:rsidP="00D256C7">
            <w:pPr>
              <w:pStyle w:val="TableParagraph"/>
              <w:spacing w:before="246" w:line="276" w:lineRule="auto"/>
              <w:ind w:left="110" w:right="6702"/>
              <w:rPr>
                <w:b/>
                <w:sz w:val="24"/>
              </w:rPr>
            </w:pPr>
            <w:r>
              <w:rPr>
                <w:b/>
                <w:sz w:val="24"/>
              </w:rPr>
              <w:t>Author: Eliel Hinojosa, Jr. State: Texas</w:t>
            </w:r>
          </w:p>
        </w:tc>
      </w:tr>
      <w:tr w:rsidR="00F87844" w14:paraId="247713CC" w14:textId="77777777">
        <w:trPr>
          <w:trHeight w:val="489"/>
        </w:trPr>
        <w:tc>
          <w:tcPr>
            <w:tcW w:w="9350" w:type="dxa"/>
            <w:shd w:val="clear" w:color="auto" w:fill="B8CCE4"/>
          </w:tcPr>
          <w:p w14:paraId="17BF6449" w14:textId="77777777" w:rsidR="00F87844" w:rsidRDefault="00CF1176">
            <w:pPr>
              <w:pStyle w:val="TableParagraph"/>
              <w:spacing w:before="97"/>
              <w:ind w:left="2443" w:right="2429"/>
              <w:jc w:val="center"/>
              <w:rPr>
                <w:b/>
                <w:sz w:val="24"/>
              </w:rPr>
            </w:pPr>
            <w:r>
              <w:rPr>
                <w:b/>
                <w:sz w:val="24"/>
              </w:rPr>
              <w:t>GENERAL INFORMATION</w:t>
            </w:r>
          </w:p>
        </w:tc>
      </w:tr>
      <w:tr w:rsidR="00F87844" w14:paraId="210486CF" w14:textId="77777777">
        <w:trPr>
          <w:trHeight w:val="1535"/>
        </w:trPr>
        <w:tc>
          <w:tcPr>
            <w:tcW w:w="9350" w:type="dxa"/>
          </w:tcPr>
          <w:p w14:paraId="073F3355" w14:textId="77777777" w:rsidR="00F87844" w:rsidRDefault="00F87844">
            <w:pPr>
              <w:pStyle w:val="TableParagraph"/>
              <w:spacing w:before="4"/>
              <w:ind w:left="0"/>
              <w:rPr>
                <w:rFonts w:ascii="Times New Roman"/>
                <w:sz w:val="24"/>
              </w:rPr>
            </w:pPr>
          </w:p>
          <w:p w14:paraId="1EA0FC87" w14:textId="77777777" w:rsidR="00F87844" w:rsidRDefault="00CF1176">
            <w:pPr>
              <w:pStyle w:val="TableParagraph"/>
              <w:spacing w:line="278" w:lineRule="auto"/>
              <w:ind w:left="110" w:right="3562"/>
              <w:rPr>
                <w:sz w:val="24"/>
              </w:rPr>
            </w:pPr>
            <w:r>
              <w:rPr>
                <w:b/>
                <w:sz w:val="24"/>
              </w:rPr>
              <w:t xml:space="preserve">Lesson Grade Span: </w:t>
            </w:r>
            <w:r>
              <w:rPr>
                <w:sz w:val="24"/>
              </w:rPr>
              <w:t xml:space="preserve">Middle and High School, 6-8 and 9-12 </w:t>
            </w:r>
            <w:r>
              <w:rPr>
                <w:b/>
                <w:sz w:val="24"/>
              </w:rPr>
              <w:t xml:space="preserve">Targeted Grade Level/Course: </w:t>
            </w:r>
            <w:r>
              <w:rPr>
                <w:sz w:val="24"/>
              </w:rPr>
              <w:t xml:space="preserve">Social Studies, Economics </w:t>
            </w:r>
            <w:r>
              <w:rPr>
                <w:b/>
                <w:sz w:val="24"/>
              </w:rPr>
              <w:t xml:space="preserve">Estimated Time to Complete Lesson: </w:t>
            </w:r>
            <w:r>
              <w:rPr>
                <w:sz w:val="24"/>
              </w:rPr>
              <w:t>1 class</w:t>
            </w:r>
          </w:p>
        </w:tc>
      </w:tr>
      <w:tr w:rsidR="00F87844" w14:paraId="3823C65F" w14:textId="77777777">
        <w:trPr>
          <w:trHeight w:val="489"/>
        </w:trPr>
        <w:tc>
          <w:tcPr>
            <w:tcW w:w="9350" w:type="dxa"/>
            <w:shd w:val="clear" w:color="auto" w:fill="B8CCE4"/>
          </w:tcPr>
          <w:p w14:paraId="45B47CC7" w14:textId="77777777" w:rsidR="00F87844" w:rsidRDefault="00CF1176">
            <w:pPr>
              <w:pStyle w:val="TableParagraph"/>
              <w:spacing w:before="97"/>
              <w:ind w:left="2443" w:right="2429"/>
              <w:jc w:val="center"/>
              <w:rPr>
                <w:b/>
                <w:sz w:val="24"/>
              </w:rPr>
            </w:pPr>
            <w:r>
              <w:rPr>
                <w:b/>
                <w:sz w:val="24"/>
              </w:rPr>
              <w:t>FOCUSED QUESTION(S)</w:t>
            </w:r>
          </w:p>
        </w:tc>
      </w:tr>
      <w:tr w:rsidR="00F87844" w14:paraId="05332892" w14:textId="77777777">
        <w:trPr>
          <w:trHeight w:val="2039"/>
        </w:trPr>
        <w:tc>
          <w:tcPr>
            <w:tcW w:w="9350" w:type="dxa"/>
          </w:tcPr>
          <w:p w14:paraId="4F7DE973" w14:textId="77777777" w:rsidR="00F87844" w:rsidRDefault="00CF1176">
            <w:pPr>
              <w:pStyle w:val="TableParagraph"/>
              <w:numPr>
                <w:ilvl w:val="0"/>
                <w:numId w:val="8"/>
              </w:numPr>
              <w:tabs>
                <w:tab w:val="left" w:pos="830"/>
                <w:tab w:val="left" w:pos="831"/>
              </w:tabs>
              <w:spacing w:before="256"/>
              <w:ind w:hanging="361"/>
              <w:rPr>
                <w:sz w:val="24"/>
              </w:rPr>
            </w:pPr>
            <w:r>
              <w:rPr>
                <w:sz w:val="24"/>
              </w:rPr>
              <w:t>What is significant about a countries production</w:t>
            </w:r>
            <w:r>
              <w:rPr>
                <w:spacing w:val="-1"/>
                <w:sz w:val="24"/>
              </w:rPr>
              <w:t xml:space="preserve"> </w:t>
            </w:r>
            <w:r>
              <w:rPr>
                <w:sz w:val="24"/>
              </w:rPr>
              <w:t>possibility?</w:t>
            </w:r>
          </w:p>
          <w:p w14:paraId="2C71D0CC" w14:textId="77777777" w:rsidR="00F87844" w:rsidRDefault="00CF1176">
            <w:pPr>
              <w:pStyle w:val="TableParagraph"/>
              <w:numPr>
                <w:ilvl w:val="0"/>
                <w:numId w:val="8"/>
              </w:numPr>
              <w:tabs>
                <w:tab w:val="left" w:pos="830"/>
                <w:tab w:val="left" w:pos="831"/>
              </w:tabs>
              <w:spacing w:before="11" w:line="235" w:lineRule="auto"/>
              <w:ind w:right="1011"/>
              <w:rPr>
                <w:sz w:val="24"/>
              </w:rPr>
            </w:pPr>
            <w:r>
              <w:rPr>
                <w:sz w:val="24"/>
              </w:rPr>
              <w:t>What are the advantages and disadvantages between high/low capital goods production and high/low consumer</w:t>
            </w:r>
            <w:r>
              <w:rPr>
                <w:spacing w:val="-2"/>
                <w:sz w:val="24"/>
              </w:rPr>
              <w:t xml:space="preserve"> </w:t>
            </w:r>
            <w:r>
              <w:rPr>
                <w:sz w:val="24"/>
              </w:rPr>
              <w:t>production?</w:t>
            </w:r>
          </w:p>
          <w:p w14:paraId="2563EACB" w14:textId="77777777" w:rsidR="00F87844" w:rsidRDefault="00CF1176">
            <w:pPr>
              <w:pStyle w:val="TableParagraph"/>
              <w:numPr>
                <w:ilvl w:val="0"/>
                <w:numId w:val="8"/>
              </w:numPr>
              <w:tabs>
                <w:tab w:val="left" w:pos="830"/>
                <w:tab w:val="left" w:pos="831"/>
              </w:tabs>
              <w:spacing w:before="19" w:line="235" w:lineRule="auto"/>
              <w:ind w:right="248"/>
              <w:rPr>
                <w:sz w:val="24"/>
              </w:rPr>
            </w:pPr>
            <w:r>
              <w:rPr>
                <w:sz w:val="24"/>
              </w:rPr>
              <w:t>What types of governments are associated with high/low capital goods and high/low consumer goods</w:t>
            </w:r>
            <w:r>
              <w:rPr>
                <w:spacing w:val="-1"/>
                <w:sz w:val="24"/>
              </w:rPr>
              <w:t xml:space="preserve"> </w:t>
            </w:r>
            <w:r>
              <w:rPr>
                <w:sz w:val="24"/>
              </w:rPr>
              <w:t>production?</w:t>
            </w:r>
          </w:p>
        </w:tc>
      </w:tr>
      <w:tr w:rsidR="00F87844" w14:paraId="47FC40EA" w14:textId="77777777">
        <w:trPr>
          <w:trHeight w:val="484"/>
        </w:trPr>
        <w:tc>
          <w:tcPr>
            <w:tcW w:w="9350" w:type="dxa"/>
            <w:shd w:val="clear" w:color="auto" w:fill="B8CCE4"/>
          </w:tcPr>
          <w:p w14:paraId="16A80CB5" w14:textId="77777777" w:rsidR="00F87844" w:rsidRDefault="00CF1176">
            <w:pPr>
              <w:pStyle w:val="TableParagraph"/>
              <w:spacing w:before="97"/>
              <w:ind w:left="2443" w:right="2429"/>
              <w:jc w:val="center"/>
              <w:rPr>
                <w:b/>
                <w:sz w:val="24"/>
              </w:rPr>
            </w:pPr>
            <w:r>
              <w:rPr>
                <w:b/>
                <w:sz w:val="24"/>
              </w:rPr>
              <w:t>STANDARDS (STATE/C3)</w:t>
            </w:r>
          </w:p>
        </w:tc>
      </w:tr>
      <w:tr w:rsidR="00F87844" w14:paraId="07E2B0A0" w14:textId="77777777">
        <w:trPr>
          <w:trHeight w:val="2385"/>
        </w:trPr>
        <w:tc>
          <w:tcPr>
            <w:tcW w:w="9350" w:type="dxa"/>
          </w:tcPr>
          <w:p w14:paraId="33531D96" w14:textId="77777777" w:rsidR="00F87844" w:rsidRDefault="00F87844">
            <w:pPr>
              <w:pStyle w:val="TableParagraph"/>
              <w:spacing w:before="2"/>
              <w:ind w:left="0"/>
              <w:rPr>
                <w:rFonts w:ascii="Times New Roman"/>
                <w:sz w:val="27"/>
              </w:rPr>
            </w:pPr>
          </w:p>
          <w:p w14:paraId="16A2CF66" w14:textId="77777777" w:rsidR="00F87844" w:rsidRDefault="00CF1176">
            <w:pPr>
              <w:pStyle w:val="TableParagraph"/>
              <w:numPr>
                <w:ilvl w:val="0"/>
                <w:numId w:val="7"/>
              </w:numPr>
              <w:tabs>
                <w:tab w:val="left" w:pos="830"/>
                <w:tab w:val="left" w:pos="831"/>
              </w:tabs>
              <w:spacing w:before="1" w:line="235" w:lineRule="auto"/>
              <w:ind w:right="531"/>
              <w:rPr>
                <w:sz w:val="24"/>
              </w:rPr>
            </w:pPr>
            <w:r>
              <w:rPr>
                <w:b/>
                <w:sz w:val="24"/>
              </w:rPr>
              <w:t xml:space="preserve">D2.Eco.1.6-8. </w:t>
            </w:r>
            <w:r>
              <w:rPr>
                <w:sz w:val="24"/>
              </w:rPr>
              <w:t>Explain how economic decisions affect the well-being of individuals, businesses and</w:t>
            </w:r>
            <w:r>
              <w:rPr>
                <w:spacing w:val="-1"/>
                <w:sz w:val="24"/>
              </w:rPr>
              <w:t xml:space="preserve"> </w:t>
            </w:r>
            <w:r>
              <w:rPr>
                <w:sz w:val="24"/>
              </w:rPr>
              <w:t>society.</w:t>
            </w:r>
          </w:p>
          <w:p w14:paraId="7EFB2F9A" w14:textId="77777777" w:rsidR="00F87844" w:rsidRDefault="00CF1176">
            <w:pPr>
              <w:pStyle w:val="TableParagraph"/>
              <w:numPr>
                <w:ilvl w:val="0"/>
                <w:numId w:val="7"/>
              </w:numPr>
              <w:tabs>
                <w:tab w:val="left" w:pos="830"/>
                <w:tab w:val="left" w:pos="831"/>
              </w:tabs>
              <w:spacing w:before="18" w:line="235" w:lineRule="auto"/>
              <w:ind w:right="860"/>
              <w:rPr>
                <w:sz w:val="24"/>
              </w:rPr>
            </w:pPr>
            <w:r>
              <w:rPr>
                <w:b/>
                <w:sz w:val="24"/>
              </w:rPr>
              <w:t xml:space="preserve">D2.Eco.7.6-8. </w:t>
            </w:r>
            <w:r>
              <w:rPr>
                <w:sz w:val="24"/>
              </w:rPr>
              <w:t>Analyze the role of innovation and entrepreneurship in a market economy.</w:t>
            </w:r>
          </w:p>
          <w:p w14:paraId="055E25F4" w14:textId="77777777" w:rsidR="00F87844" w:rsidRDefault="00CF1176">
            <w:pPr>
              <w:pStyle w:val="TableParagraph"/>
              <w:numPr>
                <w:ilvl w:val="0"/>
                <w:numId w:val="7"/>
              </w:numPr>
              <w:tabs>
                <w:tab w:val="left" w:pos="830"/>
                <w:tab w:val="left" w:pos="831"/>
              </w:tabs>
              <w:spacing w:before="19" w:line="235" w:lineRule="auto"/>
              <w:ind w:right="278"/>
              <w:rPr>
                <w:sz w:val="24"/>
              </w:rPr>
            </w:pPr>
            <w:r>
              <w:rPr>
                <w:b/>
                <w:sz w:val="24"/>
              </w:rPr>
              <w:t xml:space="preserve">D2.Eco.13.9-12. </w:t>
            </w:r>
            <w:r>
              <w:rPr>
                <w:sz w:val="24"/>
              </w:rPr>
              <w:t>Explain why advancements in technology and investments in capital good and human capital increase economic growth and standards of</w:t>
            </w:r>
            <w:r>
              <w:rPr>
                <w:spacing w:val="-3"/>
                <w:sz w:val="24"/>
              </w:rPr>
              <w:t xml:space="preserve"> </w:t>
            </w:r>
            <w:r>
              <w:rPr>
                <w:sz w:val="24"/>
              </w:rPr>
              <w:t>living.</w:t>
            </w:r>
          </w:p>
        </w:tc>
      </w:tr>
      <w:tr w:rsidR="00F87844" w14:paraId="456D15FD" w14:textId="77777777">
        <w:trPr>
          <w:trHeight w:val="489"/>
        </w:trPr>
        <w:tc>
          <w:tcPr>
            <w:tcW w:w="9350" w:type="dxa"/>
            <w:shd w:val="clear" w:color="auto" w:fill="B8CCE4"/>
          </w:tcPr>
          <w:p w14:paraId="1E9E9955" w14:textId="77777777" w:rsidR="00F87844" w:rsidRDefault="00CF1176">
            <w:pPr>
              <w:pStyle w:val="TableParagraph"/>
              <w:spacing w:before="97"/>
              <w:ind w:left="2443" w:right="2429"/>
              <w:jc w:val="center"/>
              <w:rPr>
                <w:b/>
                <w:sz w:val="24"/>
              </w:rPr>
            </w:pPr>
            <w:r>
              <w:rPr>
                <w:b/>
                <w:sz w:val="24"/>
              </w:rPr>
              <w:t>STUDENT &amp; TARGET OUTCOMES</w:t>
            </w:r>
          </w:p>
        </w:tc>
      </w:tr>
      <w:tr w:rsidR="00F87844" w14:paraId="4BD80EE8" w14:textId="77777777">
        <w:trPr>
          <w:trHeight w:val="1194"/>
        </w:trPr>
        <w:tc>
          <w:tcPr>
            <w:tcW w:w="9350" w:type="dxa"/>
          </w:tcPr>
          <w:p w14:paraId="04F16906" w14:textId="77777777" w:rsidR="00F87844" w:rsidRDefault="00F87844">
            <w:pPr>
              <w:pStyle w:val="TableParagraph"/>
              <w:spacing w:before="5"/>
              <w:ind w:left="0"/>
              <w:rPr>
                <w:rFonts w:ascii="Times New Roman"/>
                <w:sz w:val="26"/>
              </w:rPr>
            </w:pPr>
          </w:p>
          <w:p w14:paraId="3C56C40D" w14:textId="77777777" w:rsidR="00F87844" w:rsidRDefault="00CF1176">
            <w:pPr>
              <w:pStyle w:val="TableParagraph"/>
              <w:numPr>
                <w:ilvl w:val="0"/>
                <w:numId w:val="6"/>
              </w:numPr>
              <w:tabs>
                <w:tab w:val="left" w:pos="830"/>
                <w:tab w:val="left" w:pos="831"/>
              </w:tabs>
              <w:ind w:hanging="361"/>
              <w:rPr>
                <w:sz w:val="24"/>
              </w:rPr>
            </w:pPr>
            <w:r>
              <w:rPr>
                <w:sz w:val="24"/>
              </w:rPr>
              <w:t>Understand the concept of Production</w:t>
            </w:r>
            <w:r>
              <w:rPr>
                <w:spacing w:val="-2"/>
                <w:sz w:val="24"/>
              </w:rPr>
              <w:t xml:space="preserve"> </w:t>
            </w:r>
            <w:r>
              <w:rPr>
                <w:sz w:val="24"/>
              </w:rPr>
              <w:t>Possibilities</w:t>
            </w:r>
          </w:p>
          <w:p w14:paraId="1552EF40" w14:textId="77777777" w:rsidR="00F87844" w:rsidRDefault="00CF1176">
            <w:pPr>
              <w:pStyle w:val="TableParagraph"/>
              <w:numPr>
                <w:ilvl w:val="0"/>
                <w:numId w:val="6"/>
              </w:numPr>
              <w:tabs>
                <w:tab w:val="left" w:pos="830"/>
                <w:tab w:val="left" w:pos="831"/>
              </w:tabs>
              <w:spacing w:before="2" w:line="292" w:lineRule="exact"/>
              <w:ind w:right="395"/>
              <w:rPr>
                <w:sz w:val="24"/>
              </w:rPr>
            </w:pPr>
            <w:r>
              <w:rPr>
                <w:sz w:val="24"/>
              </w:rPr>
              <w:t>Make inferences about the impact that the Korean War has had on the economy of the Republic of Korea (South</w:t>
            </w:r>
            <w:r>
              <w:rPr>
                <w:spacing w:val="-1"/>
                <w:sz w:val="24"/>
              </w:rPr>
              <w:t xml:space="preserve"> </w:t>
            </w:r>
            <w:r>
              <w:rPr>
                <w:sz w:val="24"/>
              </w:rPr>
              <w:t>Korea)</w:t>
            </w:r>
          </w:p>
          <w:p w14:paraId="0AA5FC0E" w14:textId="77777777" w:rsidR="00D256C7" w:rsidRPr="00D256C7" w:rsidRDefault="00D256C7" w:rsidP="00D256C7"/>
          <w:p w14:paraId="0FFDBD66" w14:textId="77777777" w:rsidR="00D256C7" w:rsidRPr="00D256C7" w:rsidRDefault="00D256C7" w:rsidP="00D256C7"/>
          <w:p w14:paraId="00FD6984" w14:textId="77777777" w:rsidR="00D256C7" w:rsidRPr="00D256C7" w:rsidRDefault="00D256C7" w:rsidP="00D256C7"/>
          <w:p w14:paraId="67ABFB64" w14:textId="14C58D40" w:rsidR="00D256C7" w:rsidRPr="00D256C7" w:rsidRDefault="00D256C7" w:rsidP="00D256C7"/>
        </w:tc>
      </w:tr>
    </w:tbl>
    <w:p w14:paraId="3AC0C37B" w14:textId="77777777" w:rsidR="00F87844" w:rsidRDefault="00F87844">
      <w:pPr>
        <w:spacing w:line="292" w:lineRule="exact"/>
        <w:rPr>
          <w:sz w:val="24"/>
        </w:rPr>
        <w:sectPr w:rsidR="00F87844">
          <w:headerReference w:type="default" r:id="rId7"/>
          <w:footerReference w:type="default" r:id="rId8"/>
          <w:type w:val="continuous"/>
          <w:pgSz w:w="12240" w:h="15840"/>
          <w:pgMar w:top="1440" w:right="1320" w:bottom="940" w:left="1320" w:header="733" w:footer="753"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F87844" w14:paraId="08A0A7CE" w14:textId="77777777">
        <w:trPr>
          <w:trHeight w:val="1185"/>
        </w:trPr>
        <w:tc>
          <w:tcPr>
            <w:tcW w:w="9350" w:type="dxa"/>
          </w:tcPr>
          <w:p w14:paraId="1018206D" w14:textId="77777777" w:rsidR="00F87844" w:rsidRDefault="00CF1176">
            <w:pPr>
              <w:pStyle w:val="TableParagraph"/>
              <w:numPr>
                <w:ilvl w:val="0"/>
                <w:numId w:val="5"/>
              </w:numPr>
              <w:tabs>
                <w:tab w:val="left" w:pos="830"/>
                <w:tab w:val="left" w:pos="831"/>
              </w:tabs>
              <w:spacing w:before="18" w:line="237" w:lineRule="auto"/>
              <w:ind w:right="739"/>
              <w:rPr>
                <w:sz w:val="24"/>
              </w:rPr>
            </w:pPr>
            <w:r>
              <w:rPr>
                <w:sz w:val="24"/>
              </w:rPr>
              <w:lastRenderedPageBreak/>
              <w:t>Understand how production possibilities curves illustrate choice, how choice illustrates opportunity cost and how opportunity cost is illustrative of trade-offs encountered on a daily</w:t>
            </w:r>
            <w:r>
              <w:rPr>
                <w:spacing w:val="-1"/>
                <w:sz w:val="24"/>
              </w:rPr>
              <w:t xml:space="preserve"> </w:t>
            </w:r>
            <w:r>
              <w:rPr>
                <w:sz w:val="24"/>
              </w:rPr>
              <w:t>basis.</w:t>
            </w:r>
          </w:p>
        </w:tc>
      </w:tr>
      <w:tr w:rsidR="00F87844" w14:paraId="6A4C4BA6" w14:textId="77777777">
        <w:trPr>
          <w:trHeight w:val="489"/>
        </w:trPr>
        <w:tc>
          <w:tcPr>
            <w:tcW w:w="9350" w:type="dxa"/>
            <w:shd w:val="clear" w:color="auto" w:fill="B8CCE4"/>
          </w:tcPr>
          <w:p w14:paraId="165231C7" w14:textId="77777777" w:rsidR="00F87844" w:rsidRDefault="00CF1176">
            <w:pPr>
              <w:pStyle w:val="TableParagraph"/>
              <w:spacing w:before="97"/>
              <w:ind w:left="2443" w:right="2429"/>
              <w:jc w:val="center"/>
              <w:rPr>
                <w:b/>
                <w:sz w:val="24"/>
              </w:rPr>
            </w:pPr>
            <w:r>
              <w:rPr>
                <w:b/>
                <w:sz w:val="24"/>
              </w:rPr>
              <w:t>LESSON OVERVIEW</w:t>
            </w:r>
          </w:p>
        </w:tc>
      </w:tr>
      <w:tr w:rsidR="00F87844" w14:paraId="172DD5B5" w14:textId="77777777">
        <w:trPr>
          <w:trHeight w:val="4098"/>
        </w:trPr>
        <w:tc>
          <w:tcPr>
            <w:tcW w:w="9350" w:type="dxa"/>
          </w:tcPr>
          <w:p w14:paraId="0BFF0D87" w14:textId="77777777" w:rsidR="00F87844" w:rsidRDefault="00F87844">
            <w:pPr>
              <w:pStyle w:val="TableParagraph"/>
              <w:spacing w:before="7"/>
              <w:ind w:left="0"/>
              <w:rPr>
                <w:rFonts w:ascii="Times New Roman"/>
                <w:sz w:val="25"/>
              </w:rPr>
            </w:pPr>
          </w:p>
          <w:p w14:paraId="52B6AEF0" w14:textId="77777777" w:rsidR="00F87844" w:rsidRDefault="00CF1176">
            <w:pPr>
              <w:pStyle w:val="TableParagraph"/>
              <w:ind w:left="110" w:right="373"/>
              <w:jc w:val="both"/>
              <w:rPr>
                <w:sz w:val="24"/>
              </w:rPr>
            </w:pPr>
            <w:r>
              <w:rPr>
                <w:sz w:val="24"/>
              </w:rPr>
              <w:t>Students will explore the economic differences between North Korea and South Korea and apply concepts of production possibilities in order to make informed determinations about the economic prosperity (or lack thereof) in both North Korea and South Korea.</w:t>
            </w:r>
          </w:p>
          <w:p w14:paraId="4561FE2F" w14:textId="77777777" w:rsidR="00F87844" w:rsidRDefault="00F87844">
            <w:pPr>
              <w:pStyle w:val="TableParagraph"/>
              <w:spacing w:before="4"/>
              <w:ind w:left="0"/>
              <w:rPr>
                <w:rFonts w:ascii="Times New Roman"/>
                <w:sz w:val="25"/>
              </w:rPr>
            </w:pPr>
          </w:p>
          <w:p w14:paraId="5B613879" w14:textId="77777777" w:rsidR="00F87844" w:rsidRDefault="00CF1176">
            <w:pPr>
              <w:pStyle w:val="TableParagraph"/>
              <w:spacing w:before="1"/>
              <w:ind w:left="110" w:right="94"/>
              <w:rPr>
                <w:sz w:val="24"/>
              </w:rPr>
            </w:pPr>
            <w:r>
              <w:rPr>
                <w:sz w:val="24"/>
              </w:rPr>
              <w:t>In small groups of 4-5, students will be presented with a variety of sources. These sources will help students draw conclusions, make inferences and make comparisons of production possibilities in both North Korea and South Korea.</w:t>
            </w:r>
          </w:p>
          <w:p w14:paraId="3BC06D46" w14:textId="77777777" w:rsidR="00F87844" w:rsidRDefault="00F87844">
            <w:pPr>
              <w:pStyle w:val="TableParagraph"/>
              <w:spacing w:before="4"/>
              <w:ind w:left="0"/>
              <w:rPr>
                <w:rFonts w:ascii="Times New Roman"/>
                <w:sz w:val="25"/>
              </w:rPr>
            </w:pPr>
          </w:p>
          <w:p w14:paraId="602CDECF" w14:textId="77777777" w:rsidR="00F87844" w:rsidRDefault="00CF1176">
            <w:pPr>
              <w:pStyle w:val="TableParagraph"/>
              <w:ind w:left="110" w:right="383"/>
              <w:rPr>
                <w:sz w:val="24"/>
              </w:rPr>
            </w:pPr>
            <w:r>
              <w:rPr>
                <w:sz w:val="24"/>
              </w:rPr>
              <w:t>Students will then engage in a gallery walk to view the conclusions of the various groups in the classroom.</w:t>
            </w:r>
          </w:p>
          <w:p w14:paraId="346C96DF" w14:textId="77777777" w:rsidR="00F87844" w:rsidRDefault="00F87844">
            <w:pPr>
              <w:pStyle w:val="TableParagraph"/>
              <w:spacing w:before="5"/>
              <w:ind w:left="0"/>
              <w:rPr>
                <w:rFonts w:ascii="Times New Roman"/>
                <w:sz w:val="25"/>
              </w:rPr>
            </w:pPr>
          </w:p>
          <w:p w14:paraId="44E4C386" w14:textId="77777777" w:rsidR="00F87844" w:rsidRDefault="00CF1176">
            <w:pPr>
              <w:pStyle w:val="TableParagraph"/>
              <w:ind w:left="110"/>
              <w:rPr>
                <w:sz w:val="24"/>
              </w:rPr>
            </w:pPr>
            <w:r>
              <w:rPr>
                <w:sz w:val="24"/>
              </w:rPr>
              <w:t>Finally, students will individually reflect on the activity.</w:t>
            </w:r>
          </w:p>
        </w:tc>
      </w:tr>
    </w:tbl>
    <w:p w14:paraId="546C350E" w14:textId="77777777" w:rsidR="00F87844" w:rsidRDefault="00F87844">
      <w:pPr>
        <w:pStyle w:val="BodyText"/>
        <w:rPr>
          <w:rFonts w:ascii="Times New Roman"/>
          <w:b w:val="0"/>
          <w:sz w:val="20"/>
        </w:rPr>
      </w:pPr>
    </w:p>
    <w:p w14:paraId="563C2BAF" w14:textId="77777777" w:rsidR="00F87844" w:rsidRDefault="00F87844">
      <w:pPr>
        <w:pStyle w:val="BodyText"/>
        <w:rPr>
          <w:rFonts w:ascii="Times New Roman"/>
          <w:b w:val="0"/>
          <w:sz w:val="20"/>
        </w:rPr>
      </w:pPr>
    </w:p>
    <w:p w14:paraId="5D64AAFE" w14:textId="77777777" w:rsidR="00F87844" w:rsidRDefault="00F87844">
      <w:pPr>
        <w:pStyle w:val="BodyText"/>
        <w:spacing w:before="9"/>
        <w:rPr>
          <w:rFonts w:ascii="Times New Roman"/>
          <w:b w:val="0"/>
          <w:sz w:val="11"/>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F87844" w14:paraId="0B77F0EE" w14:textId="77777777">
        <w:trPr>
          <w:trHeight w:val="489"/>
        </w:trPr>
        <w:tc>
          <w:tcPr>
            <w:tcW w:w="9350" w:type="dxa"/>
            <w:shd w:val="clear" w:color="auto" w:fill="B8CCE4"/>
          </w:tcPr>
          <w:p w14:paraId="7A00CAFB" w14:textId="77777777" w:rsidR="00F87844" w:rsidRDefault="00CF1176">
            <w:pPr>
              <w:pStyle w:val="TableParagraph"/>
              <w:spacing w:before="102"/>
              <w:ind w:left="2443" w:right="2429"/>
              <w:jc w:val="center"/>
              <w:rPr>
                <w:b/>
                <w:sz w:val="24"/>
              </w:rPr>
            </w:pPr>
            <w:r>
              <w:rPr>
                <w:b/>
                <w:sz w:val="24"/>
              </w:rPr>
              <w:t>PROCEDURES</w:t>
            </w:r>
          </w:p>
        </w:tc>
      </w:tr>
      <w:tr w:rsidR="00F87844" w14:paraId="5BA6DEB0" w14:textId="77777777">
        <w:trPr>
          <w:trHeight w:val="5294"/>
        </w:trPr>
        <w:tc>
          <w:tcPr>
            <w:tcW w:w="9350" w:type="dxa"/>
          </w:tcPr>
          <w:p w14:paraId="136283C0" w14:textId="77777777" w:rsidR="00F87844" w:rsidRDefault="00F87844">
            <w:pPr>
              <w:pStyle w:val="TableParagraph"/>
              <w:ind w:left="0"/>
              <w:rPr>
                <w:rFonts w:ascii="Times New Roman"/>
                <w:sz w:val="28"/>
              </w:rPr>
            </w:pPr>
          </w:p>
          <w:p w14:paraId="45651373" w14:textId="77777777" w:rsidR="00F87844" w:rsidRDefault="00CF1176">
            <w:pPr>
              <w:pStyle w:val="TableParagraph"/>
              <w:spacing w:before="169"/>
              <w:ind w:left="110"/>
              <w:rPr>
                <w:b/>
                <w:sz w:val="24"/>
              </w:rPr>
            </w:pPr>
            <w:r>
              <w:rPr>
                <w:b/>
                <w:sz w:val="24"/>
              </w:rPr>
              <w:t>Materials Needed:</w:t>
            </w:r>
          </w:p>
          <w:p w14:paraId="51A7ED2E" w14:textId="77777777" w:rsidR="00F87844" w:rsidRDefault="00F87844">
            <w:pPr>
              <w:pStyle w:val="TableParagraph"/>
              <w:spacing w:before="8"/>
              <w:ind w:left="0"/>
              <w:rPr>
                <w:rFonts w:ascii="Times New Roman"/>
                <w:sz w:val="26"/>
              </w:rPr>
            </w:pPr>
          </w:p>
          <w:p w14:paraId="3242E5B6" w14:textId="77777777" w:rsidR="00F87844" w:rsidRDefault="00CF1176">
            <w:pPr>
              <w:pStyle w:val="TableParagraph"/>
              <w:numPr>
                <w:ilvl w:val="0"/>
                <w:numId w:val="4"/>
              </w:numPr>
              <w:tabs>
                <w:tab w:val="left" w:pos="830"/>
                <w:tab w:val="left" w:pos="831"/>
              </w:tabs>
              <w:ind w:hanging="361"/>
              <w:rPr>
                <w:sz w:val="24"/>
              </w:rPr>
            </w:pPr>
            <w:r>
              <w:rPr>
                <w:sz w:val="24"/>
              </w:rPr>
              <w:t>White Boards (Class</w:t>
            </w:r>
            <w:r>
              <w:rPr>
                <w:spacing w:val="-1"/>
                <w:sz w:val="24"/>
              </w:rPr>
              <w:t xml:space="preserve"> </w:t>
            </w:r>
            <w:r>
              <w:rPr>
                <w:sz w:val="24"/>
              </w:rPr>
              <w:t>Set)</w:t>
            </w:r>
          </w:p>
          <w:p w14:paraId="4B735574" w14:textId="77777777" w:rsidR="00F87844" w:rsidRDefault="00CF1176">
            <w:pPr>
              <w:pStyle w:val="TableParagraph"/>
              <w:numPr>
                <w:ilvl w:val="0"/>
                <w:numId w:val="4"/>
              </w:numPr>
              <w:tabs>
                <w:tab w:val="left" w:pos="830"/>
                <w:tab w:val="left" w:pos="831"/>
              </w:tabs>
              <w:spacing w:before="7"/>
              <w:ind w:hanging="361"/>
              <w:rPr>
                <w:sz w:val="24"/>
              </w:rPr>
            </w:pPr>
            <w:r>
              <w:rPr>
                <w:sz w:val="24"/>
              </w:rPr>
              <w:t>Dry Erase Marker (1 per</w:t>
            </w:r>
            <w:r>
              <w:rPr>
                <w:spacing w:val="-1"/>
                <w:sz w:val="24"/>
              </w:rPr>
              <w:t xml:space="preserve"> </w:t>
            </w:r>
            <w:r>
              <w:rPr>
                <w:sz w:val="24"/>
              </w:rPr>
              <w:t>student)</w:t>
            </w:r>
          </w:p>
          <w:p w14:paraId="22A210EB" w14:textId="77777777" w:rsidR="00F87844" w:rsidRDefault="00CF1176">
            <w:pPr>
              <w:pStyle w:val="TableParagraph"/>
              <w:numPr>
                <w:ilvl w:val="0"/>
                <w:numId w:val="4"/>
              </w:numPr>
              <w:tabs>
                <w:tab w:val="left" w:pos="830"/>
                <w:tab w:val="left" w:pos="831"/>
              </w:tabs>
              <w:spacing w:before="2"/>
              <w:ind w:hanging="361"/>
              <w:rPr>
                <w:sz w:val="24"/>
              </w:rPr>
            </w:pPr>
            <w:r>
              <w:rPr>
                <w:sz w:val="24"/>
              </w:rPr>
              <w:t>Primary &amp; Secondary Source Documents printed</w:t>
            </w:r>
            <w:r>
              <w:rPr>
                <w:spacing w:val="-1"/>
                <w:sz w:val="24"/>
              </w:rPr>
              <w:t xml:space="preserve"> </w:t>
            </w:r>
            <w:r>
              <w:rPr>
                <w:sz w:val="24"/>
              </w:rPr>
              <w:t>or,</w:t>
            </w:r>
          </w:p>
          <w:p w14:paraId="3E6FCFAD" w14:textId="77777777" w:rsidR="00F87844" w:rsidRDefault="00CF1176">
            <w:pPr>
              <w:pStyle w:val="TableParagraph"/>
              <w:numPr>
                <w:ilvl w:val="0"/>
                <w:numId w:val="4"/>
              </w:numPr>
              <w:tabs>
                <w:tab w:val="left" w:pos="830"/>
                <w:tab w:val="left" w:pos="831"/>
              </w:tabs>
              <w:spacing w:before="7"/>
              <w:ind w:hanging="361"/>
              <w:rPr>
                <w:sz w:val="24"/>
              </w:rPr>
            </w:pPr>
            <w:proofErr w:type="spellStart"/>
            <w:r>
              <w:rPr>
                <w:sz w:val="24"/>
              </w:rPr>
              <w:t>Ipads</w:t>
            </w:r>
            <w:proofErr w:type="spellEnd"/>
            <w:r>
              <w:rPr>
                <w:sz w:val="24"/>
              </w:rPr>
              <w:t>/Computers</w:t>
            </w:r>
          </w:p>
          <w:p w14:paraId="627F048D" w14:textId="77777777" w:rsidR="00F87844" w:rsidRDefault="00CF1176">
            <w:pPr>
              <w:pStyle w:val="TableParagraph"/>
              <w:numPr>
                <w:ilvl w:val="0"/>
                <w:numId w:val="4"/>
              </w:numPr>
              <w:tabs>
                <w:tab w:val="left" w:pos="830"/>
                <w:tab w:val="left" w:pos="831"/>
              </w:tabs>
              <w:spacing w:before="7"/>
              <w:ind w:hanging="361"/>
              <w:rPr>
                <w:sz w:val="24"/>
              </w:rPr>
            </w:pPr>
            <w:r>
              <w:rPr>
                <w:sz w:val="24"/>
              </w:rPr>
              <w:t>Production Possibilities Chart</w:t>
            </w:r>
            <w:r>
              <w:rPr>
                <w:spacing w:val="-1"/>
                <w:sz w:val="24"/>
              </w:rPr>
              <w:t xml:space="preserve"> </w:t>
            </w:r>
            <w:r>
              <w:rPr>
                <w:sz w:val="24"/>
              </w:rPr>
              <w:t>Sheet</w:t>
            </w:r>
          </w:p>
          <w:p w14:paraId="3DDE73DC" w14:textId="77777777" w:rsidR="00F87844" w:rsidRDefault="00CF1176">
            <w:pPr>
              <w:pStyle w:val="TableParagraph"/>
              <w:numPr>
                <w:ilvl w:val="0"/>
                <w:numId w:val="4"/>
              </w:numPr>
              <w:tabs>
                <w:tab w:val="left" w:pos="830"/>
                <w:tab w:val="left" w:pos="831"/>
              </w:tabs>
              <w:spacing w:before="2"/>
              <w:ind w:hanging="361"/>
              <w:rPr>
                <w:sz w:val="24"/>
              </w:rPr>
            </w:pPr>
            <w:r>
              <w:rPr>
                <w:sz w:val="24"/>
              </w:rPr>
              <w:t>Korean Peninsula Compare/Contrast</w:t>
            </w:r>
            <w:r>
              <w:rPr>
                <w:spacing w:val="-2"/>
                <w:sz w:val="24"/>
              </w:rPr>
              <w:t xml:space="preserve"> </w:t>
            </w:r>
            <w:r>
              <w:rPr>
                <w:sz w:val="24"/>
              </w:rPr>
              <w:t>Sheet</w:t>
            </w:r>
          </w:p>
          <w:p w14:paraId="1A0F8236" w14:textId="77777777" w:rsidR="00F87844" w:rsidRDefault="00CF1176">
            <w:pPr>
              <w:pStyle w:val="TableParagraph"/>
              <w:numPr>
                <w:ilvl w:val="0"/>
                <w:numId w:val="4"/>
              </w:numPr>
              <w:tabs>
                <w:tab w:val="left" w:pos="830"/>
                <w:tab w:val="left" w:pos="831"/>
              </w:tabs>
              <w:spacing w:before="7"/>
              <w:ind w:hanging="361"/>
              <w:rPr>
                <w:sz w:val="24"/>
              </w:rPr>
            </w:pPr>
            <w:r>
              <w:rPr>
                <w:sz w:val="24"/>
              </w:rPr>
              <w:t>Reflective</w:t>
            </w:r>
            <w:r>
              <w:rPr>
                <w:spacing w:val="-1"/>
                <w:sz w:val="24"/>
              </w:rPr>
              <w:t xml:space="preserve"> </w:t>
            </w:r>
            <w:r>
              <w:rPr>
                <w:sz w:val="24"/>
              </w:rPr>
              <w:t>Journal</w:t>
            </w:r>
          </w:p>
          <w:p w14:paraId="60030970" w14:textId="77777777" w:rsidR="00F87844" w:rsidRDefault="00CF1176">
            <w:pPr>
              <w:pStyle w:val="TableParagraph"/>
              <w:spacing w:before="45" w:line="586" w:lineRule="exact"/>
              <w:ind w:left="536" w:right="7511" w:hanging="426"/>
              <w:rPr>
                <w:b/>
                <w:sz w:val="24"/>
              </w:rPr>
            </w:pPr>
            <w:r>
              <w:rPr>
                <w:b/>
                <w:sz w:val="24"/>
              </w:rPr>
              <w:t>Prior Knowledge:</w:t>
            </w:r>
          </w:p>
          <w:p w14:paraId="6F8DF3E3" w14:textId="77777777" w:rsidR="00F87844" w:rsidRDefault="00CF1176">
            <w:pPr>
              <w:pStyle w:val="TableParagraph"/>
              <w:spacing w:line="586" w:lineRule="exact"/>
              <w:ind w:left="536" w:right="7511"/>
              <w:rPr>
                <w:b/>
                <w:sz w:val="24"/>
              </w:rPr>
            </w:pPr>
            <w:r>
              <w:rPr>
                <w:b/>
                <w:sz w:val="24"/>
              </w:rPr>
              <w:t>Teacher</w:t>
            </w:r>
          </w:p>
          <w:p w14:paraId="33D24261" w14:textId="77777777" w:rsidR="00F87844" w:rsidRDefault="00CF1176">
            <w:pPr>
              <w:pStyle w:val="TableParagraph"/>
              <w:numPr>
                <w:ilvl w:val="0"/>
                <w:numId w:val="4"/>
              </w:numPr>
              <w:tabs>
                <w:tab w:val="left" w:pos="830"/>
                <w:tab w:val="left" w:pos="831"/>
              </w:tabs>
              <w:spacing w:line="258" w:lineRule="exact"/>
              <w:ind w:hanging="361"/>
              <w:rPr>
                <w:sz w:val="24"/>
              </w:rPr>
            </w:pPr>
            <w:r>
              <w:rPr>
                <w:sz w:val="24"/>
              </w:rPr>
              <w:t>The teacher should have an understanding of the implications of opportunity cost</w:t>
            </w:r>
            <w:r>
              <w:rPr>
                <w:spacing w:val="-10"/>
                <w:sz w:val="24"/>
              </w:rPr>
              <w:t xml:space="preserve"> </w:t>
            </w:r>
            <w:r>
              <w:rPr>
                <w:sz w:val="24"/>
              </w:rPr>
              <w:t>and</w:t>
            </w:r>
          </w:p>
          <w:p w14:paraId="244940E8" w14:textId="77777777" w:rsidR="00F87844" w:rsidRDefault="00CF1176">
            <w:pPr>
              <w:pStyle w:val="TableParagraph"/>
              <w:spacing w:line="289" w:lineRule="exact"/>
              <w:rPr>
                <w:sz w:val="24"/>
              </w:rPr>
            </w:pPr>
            <w:r>
              <w:rPr>
                <w:sz w:val="24"/>
              </w:rPr>
              <w:t>how choice and tradeoffs are universally shared amongst everyone everywhere.</w:t>
            </w:r>
          </w:p>
          <w:p w14:paraId="294BCA91" w14:textId="77777777" w:rsidR="00F87844" w:rsidRDefault="00CF1176">
            <w:pPr>
              <w:pStyle w:val="TableParagraph"/>
              <w:numPr>
                <w:ilvl w:val="0"/>
                <w:numId w:val="4"/>
              </w:numPr>
              <w:tabs>
                <w:tab w:val="left" w:pos="830"/>
                <w:tab w:val="left" w:pos="831"/>
              </w:tabs>
              <w:spacing w:before="15" w:line="271" w:lineRule="exact"/>
              <w:ind w:hanging="361"/>
              <w:rPr>
                <w:sz w:val="24"/>
              </w:rPr>
            </w:pPr>
            <w:r>
              <w:rPr>
                <w:sz w:val="24"/>
              </w:rPr>
              <w:t>The teacher should understand the sources used in the</w:t>
            </w:r>
            <w:r>
              <w:rPr>
                <w:spacing w:val="-3"/>
                <w:sz w:val="24"/>
              </w:rPr>
              <w:t xml:space="preserve"> </w:t>
            </w:r>
            <w:r>
              <w:rPr>
                <w:sz w:val="24"/>
              </w:rPr>
              <w:t>activity.</w:t>
            </w:r>
          </w:p>
        </w:tc>
      </w:tr>
    </w:tbl>
    <w:p w14:paraId="2BB9E0C1" w14:textId="77777777" w:rsidR="00F87844" w:rsidRDefault="00F87844">
      <w:pPr>
        <w:spacing w:line="271" w:lineRule="exact"/>
        <w:rPr>
          <w:sz w:val="24"/>
        </w:rPr>
        <w:sectPr w:rsidR="00F87844">
          <w:pgSz w:w="12240" w:h="15840"/>
          <w:pgMar w:top="1440" w:right="1320" w:bottom="940" w:left="1320" w:header="733" w:footer="753"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F87844" w14:paraId="14351F27" w14:textId="77777777">
        <w:trPr>
          <w:trHeight w:val="12762"/>
        </w:trPr>
        <w:tc>
          <w:tcPr>
            <w:tcW w:w="9350" w:type="dxa"/>
          </w:tcPr>
          <w:p w14:paraId="14F00549" w14:textId="77777777" w:rsidR="00F87844" w:rsidRDefault="00CF1176">
            <w:pPr>
              <w:pStyle w:val="TableParagraph"/>
              <w:numPr>
                <w:ilvl w:val="0"/>
                <w:numId w:val="3"/>
              </w:numPr>
              <w:tabs>
                <w:tab w:val="left" w:pos="830"/>
                <w:tab w:val="left" w:pos="831"/>
              </w:tabs>
              <w:spacing w:before="18" w:line="237" w:lineRule="auto"/>
              <w:ind w:right="150"/>
              <w:rPr>
                <w:sz w:val="24"/>
              </w:rPr>
            </w:pPr>
            <w:r>
              <w:rPr>
                <w:sz w:val="24"/>
              </w:rPr>
              <w:lastRenderedPageBreak/>
              <w:t>The teacher should understand the macro application of the Production Possibilities Curve and the differences between economies that focus on capital goods production versus those focused on consumer goods</w:t>
            </w:r>
            <w:r>
              <w:rPr>
                <w:spacing w:val="-4"/>
                <w:sz w:val="24"/>
              </w:rPr>
              <w:t xml:space="preserve"> </w:t>
            </w:r>
            <w:r>
              <w:rPr>
                <w:sz w:val="24"/>
              </w:rPr>
              <w:t>production.</w:t>
            </w:r>
          </w:p>
          <w:p w14:paraId="57078BB3" w14:textId="77777777" w:rsidR="00F87844" w:rsidRDefault="00CF1176">
            <w:pPr>
              <w:pStyle w:val="TableParagraph"/>
              <w:numPr>
                <w:ilvl w:val="0"/>
                <w:numId w:val="3"/>
              </w:numPr>
              <w:tabs>
                <w:tab w:val="left" w:pos="831"/>
              </w:tabs>
              <w:spacing w:before="15" w:line="237" w:lineRule="auto"/>
              <w:ind w:right="104"/>
              <w:jc w:val="both"/>
              <w:rPr>
                <w:sz w:val="24"/>
              </w:rPr>
            </w:pPr>
            <w:r>
              <w:rPr>
                <w:sz w:val="24"/>
              </w:rPr>
              <w:t>The teachers should have an understanding of the micro application of the Production Possibilities Curve and how it is illustrative of maximum individual potential in relation to opportunity</w:t>
            </w:r>
            <w:r>
              <w:rPr>
                <w:spacing w:val="-2"/>
                <w:sz w:val="24"/>
              </w:rPr>
              <w:t xml:space="preserve"> </w:t>
            </w:r>
            <w:r>
              <w:rPr>
                <w:sz w:val="24"/>
              </w:rPr>
              <w:t>cost.</w:t>
            </w:r>
          </w:p>
          <w:p w14:paraId="5787251F" w14:textId="77777777" w:rsidR="00F87844" w:rsidRDefault="00CF1176">
            <w:pPr>
              <w:pStyle w:val="TableParagraph"/>
              <w:numPr>
                <w:ilvl w:val="0"/>
                <w:numId w:val="3"/>
              </w:numPr>
              <w:tabs>
                <w:tab w:val="left" w:pos="831"/>
              </w:tabs>
              <w:spacing w:before="11" w:line="237" w:lineRule="auto"/>
              <w:ind w:right="103"/>
              <w:jc w:val="both"/>
              <w:rPr>
                <w:sz w:val="24"/>
              </w:rPr>
            </w:pPr>
            <w:r>
              <w:rPr>
                <w:sz w:val="24"/>
              </w:rPr>
              <w:t>The teacher should have knowledge of government types and how command and free market economies relate to a focus on capital goods production over consumer goods production</w:t>
            </w:r>
            <w:r>
              <w:rPr>
                <w:spacing w:val="-1"/>
                <w:sz w:val="24"/>
              </w:rPr>
              <w:t xml:space="preserve"> </w:t>
            </w:r>
            <w:r>
              <w:rPr>
                <w:sz w:val="24"/>
              </w:rPr>
              <w:t>respectively.</w:t>
            </w:r>
          </w:p>
          <w:p w14:paraId="76A800F5" w14:textId="77777777" w:rsidR="00F87844" w:rsidRDefault="00F87844">
            <w:pPr>
              <w:pStyle w:val="TableParagraph"/>
              <w:spacing w:before="4"/>
              <w:ind w:left="0"/>
              <w:rPr>
                <w:rFonts w:ascii="Times New Roman"/>
                <w:sz w:val="25"/>
              </w:rPr>
            </w:pPr>
          </w:p>
          <w:p w14:paraId="2639AA05" w14:textId="77777777" w:rsidR="00F87844" w:rsidRDefault="00CF1176">
            <w:pPr>
              <w:pStyle w:val="TableParagraph"/>
              <w:ind w:left="470"/>
              <w:rPr>
                <w:b/>
                <w:sz w:val="24"/>
              </w:rPr>
            </w:pPr>
            <w:r>
              <w:rPr>
                <w:b/>
                <w:sz w:val="24"/>
              </w:rPr>
              <w:t>Students</w:t>
            </w:r>
          </w:p>
          <w:p w14:paraId="0D3C54C4" w14:textId="77777777" w:rsidR="00F87844" w:rsidRDefault="00CF1176">
            <w:pPr>
              <w:pStyle w:val="TableParagraph"/>
              <w:numPr>
                <w:ilvl w:val="0"/>
                <w:numId w:val="3"/>
              </w:numPr>
              <w:tabs>
                <w:tab w:val="left" w:pos="830"/>
                <w:tab w:val="left" w:pos="831"/>
              </w:tabs>
              <w:spacing w:before="14"/>
              <w:ind w:hanging="361"/>
              <w:rPr>
                <w:sz w:val="24"/>
              </w:rPr>
            </w:pPr>
            <w:r>
              <w:rPr>
                <w:sz w:val="24"/>
              </w:rPr>
              <w:t>Students should have an understanding of various types of</w:t>
            </w:r>
            <w:r>
              <w:rPr>
                <w:spacing w:val="-4"/>
                <w:sz w:val="24"/>
              </w:rPr>
              <w:t xml:space="preserve"> </w:t>
            </w:r>
            <w:r>
              <w:rPr>
                <w:sz w:val="24"/>
              </w:rPr>
              <w:t>governments.</w:t>
            </w:r>
          </w:p>
          <w:p w14:paraId="5E8C9999" w14:textId="77777777" w:rsidR="00F87844" w:rsidRDefault="00CF1176">
            <w:pPr>
              <w:pStyle w:val="TableParagraph"/>
              <w:numPr>
                <w:ilvl w:val="0"/>
                <w:numId w:val="3"/>
              </w:numPr>
              <w:tabs>
                <w:tab w:val="left" w:pos="830"/>
                <w:tab w:val="left" w:pos="831"/>
              </w:tabs>
              <w:spacing w:before="12" w:line="235" w:lineRule="auto"/>
              <w:ind w:right="593"/>
              <w:rPr>
                <w:sz w:val="24"/>
              </w:rPr>
            </w:pPr>
            <w:r>
              <w:rPr>
                <w:sz w:val="24"/>
              </w:rPr>
              <w:t xml:space="preserve">Students should have a basic understanding of a how to draw, correctly label </w:t>
            </w:r>
            <w:r>
              <w:rPr>
                <w:spacing w:val="-4"/>
                <w:sz w:val="24"/>
              </w:rPr>
              <w:t xml:space="preserve">and </w:t>
            </w:r>
            <w:r>
              <w:rPr>
                <w:sz w:val="24"/>
              </w:rPr>
              <w:t>interpret a Production Possibilities</w:t>
            </w:r>
            <w:r>
              <w:rPr>
                <w:spacing w:val="-1"/>
                <w:sz w:val="24"/>
              </w:rPr>
              <w:t xml:space="preserve"> </w:t>
            </w:r>
            <w:r>
              <w:rPr>
                <w:sz w:val="24"/>
              </w:rPr>
              <w:t>Curve.</w:t>
            </w:r>
          </w:p>
          <w:p w14:paraId="52ED7DD7" w14:textId="77777777" w:rsidR="00F87844" w:rsidRDefault="00CF1176">
            <w:pPr>
              <w:pStyle w:val="TableParagraph"/>
              <w:numPr>
                <w:ilvl w:val="0"/>
                <w:numId w:val="3"/>
              </w:numPr>
              <w:tabs>
                <w:tab w:val="left" w:pos="830"/>
                <w:tab w:val="left" w:pos="831"/>
              </w:tabs>
              <w:spacing w:before="14"/>
              <w:ind w:hanging="361"/>
              <w:rPr>
                <w:sz w:val="24"/>
              </w:rPr>
            </w:pPr>
            <w:r>
              <w:rPr>
                <w:sz w:val="24"/>
              </w:rPr>
              <w:t>Students should have the ability to discern a primary source from a secondary</w:t>
            </w:r>
            <w:r>
              <w:rPr>
                <w:spacing w:val="-8"/>
                <w:sz w:val="24"/>
              </w:rPr>
              <w:t xml:space="preserve"> </w:t>
            </w:r>
            <w:r>
              <w:rPr>
                <w:sz w:val="24"/>
              </w:rPr>
              <w:t>source.</w:t>
            </w:r>
          </w:p>
          <w:p w14:paraId="7C017339" w14:textId="77777777" w:rsidR="00F87844" w:rsidRDefault="00F87844">
            <w:pPr>
              <w:pStyle w:val="TableParagraph"/>
              <w:spacing w:before="9"/>
              <w:ind w:left="0"/>
              <w:rPr>
                <w:rFonts w:ascii="Times New Roman"/>
                <w:sz w:val="24"/>
              </w:rPr>
            </w:pPr>
          </w:p>
          <w:p w14:paraId="5EAE54E8" w14:textId="77777777" w:rsidR="00F87844" w:rsidRDefault="00CF1176">
            <w:pPr>
              <w:pStyle w:val="TableParagraph"/>
              <w:ind w:left="110"/>
              <w:rPr>
                <w:b/>
                <w:sz w:val="24"/>
              </w:rPr>
            </w:pPr>
            <w:r>
              <w:rPr>
                <w:b/>
                <w:sz w:val="24"/>
              </w:rPr>
              <w:t>Introduction (Focus, Anticipatory Set):</w:t>
            </w:r>
          </w:p>
          <w:p w14:paraId="60FC2437" w14:textId="77777777" w:rsidR="00F87844" w:rsidRDefault="00F87844">
            <w:pPr>
              <w:pStyle w:val="TableParagraph"/>
              <w:spacing w:before="5"/>
              <w:ind w:left="0"/>
              <w:rPr>
                <w:rFonts w:ascii="Times New Roman"/>
                <w:sz w:val="25"/>
              </w:rPr>
            </w:pPr>
          </w:p>
          <w:p w14:paraId="44064D50" w14:textId="77777777" w:rsidR="00F87844" w:rsidRDefault="00CF1176">
            <w:pPr>
              <w:pStyle w:val="TableParagraph"/>
              <w:ind w:left="110" w:right="107"/>
              <w:rPr>
                <w:sz w:val="24"/>
              </w:rPr>
            </w:pPr>
            <w:r>
              <w:rPr>
                <w:sz w:val="24"/>
              </w:rPr>
              <w:t>In order to draw on previous knowledge, students will be asked to correctly draw and label two production possibilities curves. The first will represent an economy at full production and the second will represent an economy in a recession. Additionally, students will define Capital Goods and Consumer Goods by giving two examples of</w:t>
            </w:r>
            <w:r>
              <w:rPr>
                <w:spacing w:val="-2"/>
                <w:sz w:val="24"/>
              </w:rPr>
              <w:t xml:space="preserve"> </w:t>
            </w:r>
            <w:r>
              <w:rPr>
                <w:sz w:val="24"/>
              </w:rPr>
              <w:t>each.</w:t>
            </w:r>
          </w:p>
          <w:p w14:paraId="40D0CF27" w14:textId="77777777" w:rsidR="00F87844" w:rsidRDefault="00F87844">
            <w:pPr>
              <w:pStyle w:val="TableParagraph"/>
              <w:spacing w:before="5"/>
              <w:ind w:left="0"/>
              <w:rPr>
                <w:rFonts w:ascii="Times New Roman"/>
                <w:sz w:val="25"/>
              </w:rPr>
            </w:pPr>
          </w:p>
          <w:p w14:paraId="25A7E3E3" w14:textId="77777777" w:rsidR="00F87844" w:rsidRDefault="00CF1176">
            <w:pPr>
              <w:pStyle w:val="TableParagraph"/>
              <w:ind w:left="110"/>
              <w:rPr>
                <w:b/>
                <w:sz w:val="24"/>
              </w:rPr>
            </w:pPr>
            <w:r>
              <w:rPr>
                <w:b/>
                <w:sz w:val="24"/>
              </w:rPr>
              <w:t>Procedure:</w:t>
            </w:r>
          </w:p>
          <w:p w14:paraId="34DE3157" w14:textId="77777777" w:rsidR="00F87844" w:rsidRDefault="00F87844">
            <w:pPr>
              <w:pStyle w:val="TableParagraph"/>
              <w:spacing w:before="5"/>
              <w:ind w:left="0"/>
              <w:rPr>
                <w:rFonts w:ascii="Times New Roman"/>
                <w:sz w:val="25"/>
              </w:rPr>
            </w:pPr>
          </w:p>
          <w:p w14:paraId="4B17A115" w14:textId="77777777" w:rsidR="00F87844" w:rsidRDefault="00CF1176">
            <w:pPr>
              <w:pStyle w:val="TableParagraph"/>
              <w:ind w:left="470"/>
              <w:rPr>
                <w:b/>
                <w:sz w:val="24"/>
              </w:rPr>
            </w:pPr>
            <w:r>
              <w:rPr>
                <w:b/>
                <w:sz w:val="24"/>
              </w:rPr>
              <w:t>Teacher will:</w:t>
            </w:r>
          </w:p>
          <w:p w14:paraId="648B9199" w14:textId="77777777" w:rsidR="00F87844" w:rsidRDefault="00CF1176">
            <w:pPr>
              <w:pStyle w:val="TableParagraph"/>
              <w:numPr>
                <w:ilvl w:val="0"/>
                <w:numId w:val="3"/>
              </w:numPr>
              <w:tabs>
                <w:tab w:val="left" w:pos="830"/>
                <w:tab w:val="left" w:pos="831"/>
              </w:tabs>
              <w:spacing w:before="14"/>
              <w:ind w:hanging="361"/>
              <w:rPr>
                <w:sz w:val="24"/>
              </w:rPr>
            </w:pPr>
            <w:r>
              <w:rPr>
                <w:sz w:val="24"/>
              </w:rPr>
              <w:t>Split students into groups of four or</w:t>
            </w:r>
            <w:r>
              <w:rPr>
                <w:spacing w:val="-4"/>
                <w:sz w:val="24"/>
              </w:rPr>
              <w:t xml:space="preserve"> </w:t>
            </w:r>
            <w:r>
              <w:rPr>
                <w:sz w:val="24"/>
              </w:rPr>
              <w:t>five</w:t>
            </w:r>
          </w:p>
          <w:p w14:paraId="595D74CB" w14:textId="77777777" w:rsidR="00F87844" w:rsidRDefault="00CF1176">
            <w:pPr>
              <w:pStyle w:val="TableParagraph"/>
              <w:numPr>
                <w:ilvl w:val="0"/>
                <w:numId w:val="3"/>
              </w:numPr>
              <w:tabs>
                <w:tab w:val="left" w:pos="830"/>
                <w:tab w:val="left" w:pos="831"/>
              </w:tabs>
              <w:spacing w:before="7" w:line="235" w:lineRule="auto"/>
              <w:ind w:right="495"/>
              <w:rPr>
                <w:sz w:val="24"/>
              </w:rPr>
            </w:pPr>
            <w:r>
              <w:rPr>
                <w:sz w:val="24"/>
              </w:rPr>
              <w:t>Give each group a pre-sorted folder of primary and secondary sources, Production Possibilities Chart Sheets and Korean Peninsula Compare and Contrast</w:t>
            </w:r>
            <w:r>
              <w:rPr>
                <w:spacing w:val="-5"/>
                <w:sz w:val="24"/>
              </w:rPr>
              <w:t xml:space="preserve"> </w:t>
            </w:r>
            <w:r>
              <w:rPr>
                <w:sz w:val="24"/>
              </w:rPr>
              <w:t>Sheets</w:t>
            </w:r>
          </w:p>
          <w:p w14:paraId="71568442" w14:textId="77777777" w:rsidR="00F87844" w:rsidRDefault="00CF1176">
            <w:pPr>
              <w:pStyle w:val="TableParagraph"/>
              <w:numPr>
                <w:ilvl w:val="0"/>
                <w:numId w:val="3"/>
              </w:numPr>
              <w:tabs>
                <w:tab w:val="left" w:pos="830"/>
                <w:tab w:val="left" w:pos="831"/>
              </w:tabs>
              <w:spacing w:before="14"/>
              <w:ind w:hanging="361"/>
              <w:rPr>
                <w:sz w:val="24"/>
              </w:rPr>
            </w:pPr>
            <w:r>
              <w:rPr>
                <w:sz w:val="24"/>
              </w:rPr>
              <w:t>Keep time</w:t>
            </w:r>
          </w:p>
          <w:p w14:paraId="1F1CC320" w14:textId="77777777" w:rsidR="00F87844" w:rsidRDefault="00F87844">
            <w:pPr>
              <w:pStyle w:val="TableParagraph"/>
              <w:spacing w:before="9"/>
              <w:ind w:left="0"/>
              <w:rPr>
                <w:rFonts w:ascii="Times New Roman"/>
                <w:sz w:val="24"/>
              </w:rPr>
            </w:pPr>
          </w:p>
          <w:p w14:paraId="2D7672E0" w14:textId="77777777" w:rsidR="00F87844" w:rsidRDefault="00CF1176">
            <w:pPr>
              <w:pStyle w:val="TableParagraph"/>
              <w:spacing w:before="1"/>
              <w:ind w:left="470"/>
              <w:rPr>
                <w:b/>
                <w:sz w:val="24"/>
              </w:rPr>
            </w:pPr>
            <w:r>
              <w:rPr>
                <w:b/>
                <w:sz w:val="24"/>
              </w:rPr>
              <w:t>Students will:</w:t>
            </w:r>
          </w:p>
          <w:p w14:paraId="3421C375" w14:textId="77777777" w:rsidR="00F87844" w:rsidRDefault="00CF1176">
            <w:pPr>
              <w:pStyle w:val="TableParagraph"/>
              <w:numPr>
                <w:ilvl w:val="0"/>
                <w:numId w:val="3"/>
              </w:numPr>
              <w:tabs>
                <w:tab w:val="left" w:pos="830"/>
                <w:tab w:val="left" w:pos="831"/>
              </w:tabs>
              <w:spacing w:before="18" w:line="235" w:lineRule="auto"/>
              <w:ind w:right="492"/>
              <w:rPr>
                <w:sz w:val="24"/>
              </w:rPr>
            </w:pPr>
            <w:r>
              <w:rPr>
                <w:sz w:val="24"/>
              </w:rPr>
              <w:t>Individually, read/analyze primary and secondary sources looking for exemplars of production possibilities in</w:t>
            </w:r>
            <w:r>
              <w:rPr>
                <w:spacing w:val="-2"/>
                <w:sz w:val="24"/>
              </w:rPr>
              <w:t xml:space="preserve"> </w:t>
            </w:r>
            <w:r>
              <w:rPr>
                <w:sz w:val="24"/>
              </w:rPr>
              <w:t>Korea</w:t>
            </w:r>
          </w:p>
          <w:p w14:paraId="0E542F4E" w14:textId="77777777" w:rsidR="00F87844" w:rsidRDefault="00CF1176">
            <w:pPr>
              <w:pStyle w:val="TableParagraph"/>
              <w:numPr>
                <w:ilvl w:val="0"/>
                <w:numId w:val="3"/>
              </w:numPr>
              <w:tabs>
                <w:tab w:val="left" w:pos="830"/>
                <w:tab w:val="left" w:pos="831"/>
              </w:tabs>
              <w:spacing w:before="19" w:line="235" w:lineRule="auto"/>
              <w:ind w:right="795"/>
              <w:rPr>
                <w:sz w:val="24"/>
              </w:rPr>
            </w:pPr>
            <w:r>
              <w:rPr>
                <w:sz w:val="24"/>
              </w:rPr>
              <w:t>Collaboratively, compare and contrast North and South Korea using the Korean Peninsula Compare and Contrast</w:t>
            </w:r>
            <w:r>
              <w:rPr>
                <w:spacing w:val="-3"/>
                <w:sz w:val="24"/>
              </w:rPr>
              <w:t xml:space="preserve"> </w:t>
            </w:r>
            <w:r>
              <w:rPr>
                <w:sz w:val="24"/>
              </w:rPr>
              <w:t>Sheet</w:t>
            </w:r>
          </w:p>
          <w:p w14:paraId="4EA787F8" w14:textId="77777777" w:rsidR="00F87844" w:rsidRDefault="00CF1176">
            <w:pPr>
              <w:pStyle w:val="TableParagraph"/>
              <w:numPr>
                <w:ilvl w:val="0"/>
                <w:numId w:val="3"/>
              </w:numPr>
              <w:tabs>
                <w:tab w:val="left" w:pos="830"/>
                <w:tab w:val="left" w:pos="831"/>
              </w:tabs>
              <w:spacing w:before="13" w:line="235" w:lineRule="auto"/>
              <w:ind w:right="949"/>
              <w:rPr>
                <w:sz w:val="24"/>
              </w:rPr>
            </w:pPr>
            <w:r>
              <w:rPr>
                <w:sz w:val="24"/>
              </w:rPr>
              <w:t>Individually, plot North Korea and South Korea on their respective production possibilities graphs</w:t>
            </w:r>
          </w:p>
          <w:p w14:paraId="0C181D9F" w14:textId="77777777" w:rsidR="00F87844" w:rsidRDefault="00CF1176">
            <w:pPr>
              <w:pStyle w:val="TableParagraph"/>
              <w:numPr>
                <w:ilvl w:val="0"/>
                <w:numId w:val="3"/>
              </w:numPr>
              <w:tabs>
                <w:tab w:val="left" w:pos="830"/>
                <w:tab w:val="left" w:pos="831"/>
              </w:tabs>
              <w:spacing w:before="19" w:line="235" w:lineRule="auto"/>
              <w:ind w:right="1153"/>
              <w:rPr>
                <w:sz w:val="24"/>
              </w:rPr>
            </w:pPr>
            <w:r>
              <w:rPr>
                <w:sz w:val="24"/>
              </w:rPr>
              <w:t>Collaboratively, compare their graphs, and then produce one, agreed upon, production possibilities graph for North and South</w:t>
            </w:r>
            <w:r>
              <w:rPr>
                <w:spacing w:val="-4"/>
                <w:sz w:val="24"/>
              </w:rPr>
              <w:t xml:space="preserve"> </w:t>
            </w:r>
            <w:r>
              <w:rPr>
                <w:sz w:val="24"/>
              </w:rPr>
              <w:t>Korea</w:t>
            </w:r>
          </w:p>
        </w:tc>
      </w:tr>
    </w:tbl>
    <w:p w14:paraId="54F8CC18" w14:textId="77777777" w:rsidR="00F87844" w:rsidRDefault="00F87844">
      <w:pPr>
        <w:spacing w:line="235" w:lineRule="auto"/>
        <w:rPr>
          <w:sz w:val="24"/>
        </w:rPr>
        <w:sectPr w:rsidR="00F87844">
          <w:pgSz w:w="12240" w:h="15840"/>
          <w:pgMar w:top="1440" w:right="1320" w:bottom="940" w:left="1320" w:header="733" w:footer="753"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F87844" w14:paraId="2F5C36BE" w14:textId="77777777">
        <w:trPr>
          <w:trHeight w:val="7324"/>
        </w:trPr>
        <w:tc>
          <w:tcPr>
            <w:tcW w:w="9350" w:type="dxa"/>
          </w:tcPr>
          <w:p w14:paraId="67BAA602" w14:textId="77777777" w:rsidR="00F87844" w:rsidRDefault="00CF1176">
            <w:pPr>
              <w:pStyle w:val="TableParagraph"/>
              <w:spacing w:before="1"/>
              <w:ind w:left="470"/>
              <w:rPr>
                <w:b/>
                <w:sz w:val="24"/>
              </w:rPr>
            </w:pPr>
            <w:r>
              <w:rPr>
                <w:b/>
                <w:sz w:val="24"/>
              </w:rPr>
              <w:lastRenderedPageBreak/>
              <w:t>Teacher will:</w:t>
            </w:r>
          </w:p>
          <w:p w14:paraId="7E7F8D23" w14:textId="77777777" w:rsidR="00F87844" w:rsidRDefault="00CF1176">
            <w:pPr>
              <w:pStyle w:val="TableParagraph"/>
              <w:numPr>
                <w:ilvl w:val="0"/>
                <w:numId w:val="2"/>
              </w:numPr>
              <w:tabs>
                <w:tab w:val="left" w:pos="830"/>
                <w:tab w:val="left" w:pos="831"/>
              </w:tabs>
              <w:spacing w:before="19" w:line="235" w:lineRule="auto"/>
              <w:ind w:right="179"/>
              <w:rPr>
                <w:sz w:val="24"/>
              </w:rPr>
            </w:pPr>
            <w:r>
              <w:rPr>
                <w:sz w:val="24"/>
              </w:rPr>
              <w:t>Facilitate a “gallery walk” or a rotation through group areas (whichever is best for the classroom)</w:t>
            </w:r>
          </w:p>
          <w:p w14:paraId="7E5685ED" w14:textId="77777777" w:rsidR="00F87844" w:rsidRDefault="00F87844">
            <w:pPr>
              <w:pStyle w:val="TableParagraph"/>
              <w:spacing w:before="5"/>
              <w:ind w:left="0"/>
              <w:rPr>
                <w:rFonts w:ascii="Times New Roman"/>
                <w:sz w:val="25"/>
              </w:rPr>
            </w:pPr>
          </w:p>
          <w:p w14:paraId="585CCC02" w14:textId="77777777" w:rsidR="00F87844" w:rsidRDefault="00CF1176">
            <w:pPr>
              <w:pStyle w:val="TableParagraph"/>
              <w:ind w:left="470"/>
              <w:rPr>
                <w:b/>
                <w:sz w:val="24"/>
              </w:rPr>
            </w:pPr>
            <w:r>
              <w:rPr>
                <w:b/>
                <w:sz w:val="24"/>
              </w:rPr>
              <w:t>Students will:</w:t>
            </w:r>
          </w:p>
          <w:p w14:paraId="7B0B4CC1" w14:textId="77777777" w:rsidR="00F87844" w:rsidRDefault="00CF1176">
            <w:pPr>
              <w:pStyle w:val="TableParagraph"/>
              <w:numPr>
                <w:ilvl w:val="0"/>
                <w:numId w:val="2"/>
              </w:numPr>
              <w:tabs>
                <w:tab w:val="left" w:pos="830"/>
                <w:tab w:val="left" w:pos="831"/>
              </w:tabs>
              <w:spacing w:before="14"/>
              <w:ind w:hanging="361"/>
              <w:rPr>
                <w:sz w:val="24"/>
              </w:rPr>
            </w:pPr>
            <w:r>
              <w:rPr>
                <w:sz w:val="24"/>
              </w:rPr>
              <w:t>Rotate, with groups, through the gallery walk or around group</w:t>
            </w:r>
            <w:r>
              <w:rPr>
                <w:spacing w:val="-4"/>
                <w:sz w:val="24"/>
              </w:rPr>
              <w:t xml:space="preserve"> </w:t>
            </w:r>
            <w:r>
              <w:rPr>
                <w:sz w:val="24"/>
              </w:rPr>
              <w:t>areas</w:t>
            </w:r>
          </w:p>
          <w:p w14:paraId="7B8C74C2" w14:textId="77777777" w:rsidR="00F87844" w:rsidRDefault="00CF1176">
            <w:pPr>
              <w:pStyle w:val="TableParagraph"/>
              <w:numPr>
                <w:ilvl w:val="0"/>
                <w:numId w:val="2"/>
              </w:numPr>
              <w:tabs>
                <w:tab w:val="left" w:pos="830"/>
                <w:tab w:val="left" w:pos="831"/>
              </w:tabs>
              <w:spacing w:before="2"/>
              <w:ind w:hanging="361"/>
              <w:rPr>
                <w:sz w:val="24"/>
              </w:rPr>
            </w:pPr>
            <w:r>
              <w:rPr>
                <w:sz w:val="24"/>
              </w:rPr>
              <w:t>Read and critique their peer group</w:t>
            </w:r>
            <w:r>
              <w:rPr>
                <w:spacing w:val="-1"/>
                <w:sz w:val="24"/>
              </w:rPr>
              <w:t xml:space="preserve"> </w:t>
            </w:r>
            <w:r>
              <w:rPr>
                <w:sz w:val="24"/>
              </w:rPr>
              <w:t>charts</w:t>
            </w:r>
          </w:p>
          <w:p w14:paraId="56681F00" w14:textId="77777777" w:rsidR="00F87844" w:rsidRDefault="00CF1176">
            <w:pPr>
              <w:pStyle w:val="TableParagraph"/>
              <w:numPr>
                <w:ilvl w:val="0"/>
                <w:numId w:val="2"/>
              </w:numPr>
              <w:tabs>
                <w:tab w:val="left" w:pos="830"/>
                <w:tab w:val="left" w:pos="831"/>
              </w:tabs>
              <w:spacing w:before="7"/>
              <w:ind w:hanging="361"/>
              <w:rPr>
                <w:sz w:val="24"/>
              </w:rPr>
            </w:pPr>
            <w:r>
              <w:rPr>
                <w:sz w:val="24"/>
              </w:rPr>
              <w:t>Return to their seats and individually reflect on the</w:t>
            </w:r>
            <w:r>
              <w:rPr>
                <w:spacing w:val="-1"/>
                <w:sz w:val="24"/>
              </w:rPr>
              <w:t xml:space="preserve"> </w:t>
            </w:r>
            <w:r>
              <w:rPr>
                <w:sz w:val="24"/>
              </w:rPr>
              <w:t>findings</w:t>
            </w:r>
          </w:p>
          <w:p w14:paraId="737A2BD2" w14:textId="77777777" w:rsidR="00F87844" w:rsidRDefault="00F87844">
            <w:pPr>
              <w:pStyle w:val="TableParagraph"/>
              <w:spacing w:before="10"/>
              <w:ind w:left="0"/>
              <w:rPr>
                <w:rFonts w:ascii="Times New Roman"/>
                <w:sz w:val="24"/>
              </w:rPr>
            </w:pPr>
          </w:p>
          <w:p w14:paraId="30F01BEA" w14:textId="77777777" w:rsidR="00F87844" w:rsidRDefault="00CF1176">
            <w:pPr>
              <w:pStyle w:val="TableParagraph"/>
              <w:ind w:left="110"/>
              <w:rPr>
                <w:b/>
                <w:sz w:val="24"/>
              </w:rPr>
            </w:pPr>
            <w:r>
              <w:rPr>
                <w:b/>
                <w:sz w:val="24"/>
              </w:rPr>
              <w:t>Closing and Evaluation:</w:t>
            </w:r>
          </w:p>
          <w:p w14:paraId="066BA6F8" w14:textId="77777777" w:rsidR="00F87844" w:rsidRDefault="00F87844">
            <w:pPr>
              <w:pStyle w:val="TableParagraph"/>
              <w:spacing w:before="5"/>
              <w:ind w:left="0"/>
              <w:rPr>
                <w:rFonts w:ascii="Times New Roman"/>
                <w:sz w:val="25"/>
              </w:rPr>
            </w:pPr>
          </w:p>
          <w:p w14:paraId="6AF12C17" w14:textId="77777777" w:rsidR="00F87844" w:rsidRDefault="00CF1176">
            <w:pPr>
              <w:pStyle w:val="TableParagraph"/>
              <w:ind w:left="110" w:right="106"/>
              <w:rPr>
                <w:sz w:val="24"/>
              </w:rPr>
            </w:pPr>
            <w:r>
              <w:rPr>
                <w:sz w:val="24"/>
              </w:rPr>
              <w:t>The teacher should close the lesson by making personal application of production possibilities to students’ lives. On a macro level, students should be able to determine where the United States economy would be placed on the graph. On a micro level, students should understand that production possibilities curves can illustrate our own potential. Because they are illustrative of trade-offs, full potential requires choices and choices are reflective of opportunity</w:t>
            </w:r>
            <w:r>
              <w:rPr>
                <w:spacing w:val="-2"/>
                <w:sz w:val="24"/>
              </w:rPr>
              <w:t xml:space="preserve"> </w:t>
            </w:r>
            <w:r>
              <w:rPr>
                <w:sz w:val="24"/>
              </w:rPr>
              <w:t>cost.</w:t>
            </w:r>
          </w:p>
          <w:p w14:paraId="413570CE" w14:textId="77777777" w:rsidR="00F87844" w:rsidRDefault="00F87844">
            <w:pPr>
              <w:pStyle w:val="TableParagraph"/>
              <w:spacing w:before="4"/>
              <w:ind w:left="0"/>
              <w:rPr>
                <w:rFonts w:ascii="Times New Roman"/>
                <w:sz w:val="25"/>
              </w:rPr>
            </w:pPr>
          </w:p>
          <w:p w14:paraId="3A3571D1" w14:textId="77777777" w:rsidR="00F87844" w:rsidRDefault="00CF1176">
            <w:pPr>
              <w:pStyle w:val="TableParagraph"/>
              <w:ind w:left="110" w:right="242"/>
              <w:rPr>
                <w:sz w:val="24"/>
              </w:rPr>
            </w:pPr>
            <w:r>
              <w:rPr>
                <w:sz w:val="24"/>
              </w:rPr>
              <w:t>After the teacher will invite students to complete a personal reflection based on their observations of the activity. Students should place focus on how the production possibilities curve illustrates the economic focus of each country. Additionally, reflections should draw support from the primary sources and secondary sources included in the activity.</w:t>
            </w:r>
          </w:p>
        </w:tc>
      </w:tr>
      <w:tr w:rsidR="00F87844" w14:paraId="27F4A7B8" w14:textId="77777777">
        <w:trPr>
          <w:trHeight w:val="489"/>
        </w:trPr>
        <w:tc>
          <w:tcPr>
            <w:tcW w:w="9350" w:type="dxa"/>
            <w:shd w:val="clear" w:color="auto" w:fill="B8CCE4"/>
          </w:tcPr>
          <w:p w14:paraId="7FACEC5D" w14:textId="77777777" w:rsidR="00F87844" w:rsidRDefault="00CF1176">
            <w:pPr>
              <w:pStyle w:val="TableParagraph"/>
              <w:spacing w:before="102"/>
              <w:ind w:left="2443" w:right="2429"/>
              <w:jc w:val="center"/>
              <w:rPr>
                <w:b/>
                <w:sz w:val="24"/>
              </w:rPr>
            </w:pPr>
            <w:r>
              <w:rPr>
                <w:b/>
                <w:sz w:val="24"/>
              </w:rPr>
              <w:t>FORMATIVE ASSESSMENT</w:t>
            </w:r>
          </w:p>
        </w:tc>
      </w:tr>
      <w:tr w:rsidR="00F87844" w14:paraId="04ACD860" w14:textId="77777777">
        <w:trPr>
          <w:trHeight w:val="1943"/>
        </w:trPr>
        <w:tc>
          <w:tcPr>
            <w:tcW w:w="9350" w:type="dxa"/>
          </w:tcPr>
          <w:p w14:paraId="6FD3021A" w14:textId="77777777" w:rsidR="00F87844" w:rsidRDefault="00F87844">
            <w:pPr>
              <w:pStyle w:val="TableParagraph"/>
              <w:ind w:left="0"/>
              <w:rPr>
                <w:rFonts w:ascii="Times New Roman"/>
                <w:sz w:val="28"/>
              </w:rPr>
            </w:pPr>
          </w:p>
          <w:p w14:paraId="0D048B7F" w14:textId="77777777" w:rsidR="00F87844" w:rsidRDefault="00CF1176">
            <w:pPr>
              <w:pStyle w:val="TableParagraph"/>
              <w:spacing w:before="169"/>
              <w:ind w:left="110"/>
              <w:rPr>
                <w:sz w:val="24"/>
              </w:rPr>
            </w:pPr>
            <w:r>
              <w:rPr>
                <w:sz w:val="24"/>
              </w:rPr>
              <w:t>Students will be assessed, formatively, in various ways throughout the lesson.</w:t>
            </w:r>
          </w:p>
          <w:p w14:paraId="026837EB" w14:textId="77777777" w:rsidR="00F87844" w:rsidRDefault="00CF1176">
            <w:pPr>
              <w:pStyle w:val="TableParagraph"/>
              <w:numPr>
                <w:ilvl w:val="0"/>
                <w:numId w:val="1"/>
              </w:numPr>
              <w:tabs>
                <w:tab w:val="left" w:pos="830"/>
                <w:tab w:val="left" w:pos="831"/>
              </w:tabs>
              <w:spacing w:before="14"/>
              <w:ind w:hanging="361"/>
              <w:rPr>
                <w:sz w:val="24"/>
              </w:rPr>
            </w:pPr>
            <w:r>
              <w:rPr>
                <w:sz w:val="24"/>
              </w:rPr>
              <w:t>Focus, Anticipatory set (Production Possibilities</w:t>
            </w:r>
            <w:r>
              <w:rPr>
                <w:spacing w:val="-1"/>
                <w:sz w:val="24"/>
              </w:rPr>
              <w:t xml:space="preserve"> </w:t>
            </w:r>
            <w:r>
              <w:rPr>
                <w:sz w:val="24"/>
              </w:rPr>
              <w:t>Curves)</w:t>
            </w:r>
          </w:p>
          <w:p w14:paraId="7335EF5C" w14:textId="77777777" w:rsidR="00F87844" w:rsidRDefault="00CF1176">
            <w:pPr>
              <w:pStyle w:val="TableParagraph"/>
              <w:numPr>
                <w:ilvl w:val="0"/>
                <w:numId w:val="1"/>
              </w:numPr>
              <w:tabs>
                <w:tab w:val="left" w:pos="830"/>
                <w:tab w:val="left" w:pos="831"/>
              </w:tabs>
              <w:spacing w:before="2"/>
              <w:ind w:hanging="361"/>
              <w:rPr>
                <w:sz w:val="24"/>
              </w:rPr>
            </w:pPr>
            <w:r>
              <w:rPr>
                <w:sz w:val="24"/>
              </w:rPr>
              <w:t>Group</w:t>
            </w:r>
            <w:r>
              <w:rPr>
                <w:spacing w:val="-3"/>
                <w:sz w:val="24"/>
              </w:rPr>
              <w:t xml:space="preserve"> </w:t>
            </w:r>
            <w:r>
              <w:rPr>
                <w:sz w:val="24"/>
              </w:rPr>
              <w:t>participation</w:t>
            </w:r>
          </w:p>
          <w:p w14:paraId="772C9714" w14:textId="77777777" w:rsidR="00F87844" w:rsidRDefault="00CF1176">
            <w:pPr>
              <w:pStyle w:val="TableParagraph"/>
              <w:numPr>
                <w:ilvl w:val="0"/>
                <w:numId w:val="1"/>
              </w:numPr>
              <w:tabs>
                <w:tab w:val="left" w:pos="830"/>
                <w:tab w:val="left" w:pos="831"/>
              </w:tabs>
              <w:spacing w:before="7"/>
              <w:ind w:hanging="361"/>
              <w:rPr>
                <w:sz w:val="24"/>
              </w:rPr>
            </w:pPr>
            <w:r>
              <w:rPr>
                <w:sz w:val="24"/>
              </w:rPr>
              <w:t>Personal</w:t>
            </w:r>
            <w:r>
              <w:rPr>
                <w:spacing w:val="-3"/>
                <w:sz w:val="24"/>
              </w:rPr>
              <w:t xml:space="preserve"> </w:t>
            </w:r>
            <w:r>
              <w:rPr>
                <w:sz w:val="24"/>
              </w:rPr>
              <w:t>Reflection</w:t>
            </w:r>
          </w:p>
        </w:tc>
      </w:tr>
    </w:tbl>
    <w:p w14:paraId="75F582F5" w14:textId="77777777" w:rsidR="00F87844" w:rsidRDefault="00F87844">
      <w:pPr>
        <w:rPr>
          <w:sz w:val="24"/>
        </w:rPr>
        <w:sectPr w:rsidR="00F87844">
          <w:pgSz w:w="12240" w:h="15840"/>
          <w:pgMar w:top="1440" w:right="1320" w:bottom="940" w:left="1320" w:header="733" w:footer="753"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F87844" w14:paraId="3B10E44F" w14:textId="77777777">
        <w:trPr>
          <w:trHeight w:val="489"/>
        </w:trPr>
        <w:tc>
          <w:tcPr>
            <w:tcW w:w="9350" w:type="dxa"/>
            <w:shd w:val="clear" w:color="auto" w:fill="B8CCE4"/>
          </w:tcPr>
          <w:p w14:paraId="66ADF806" w14:textId="77777777" w:rsidR="00F87844" w:rsidRDefault="00CF1176">
            <w:pPr>
              <w:pStyle w:val="TableParagraph"/>
              <w:spacing w:before="97"/>
              <w:ind w:left="2443" w:right="2429"/>
              <w:jc w:val="center"/>
              <w:rPr>
                <w:b/>
                <w:sz w:val="24"/>
              </w:rPr>
            </w:pPr>
            <w:r>
              <w:rPr>
                <w:b/>
                <w:sz w:val="24"/>
              </w:rPr>
              <w:lastRenderedPageBreak/>
              <w:t>RESOURCE LIST</w:t>
            </w:r>
          </w:p>
        </w:tc>
      </w:tr>
      <w:tr w:rsidR="00F87844" w14:paraId="64807A4A" w14:textId="77777777">
        <w:trPr>
          <w:trHeight w:val="1996"/>
        </w:trPr>
        <w:tc>
          <w:tcPr>
            <w:tcW w:w="9350" w:type="dxa"/>
          </w:tcPr>
          <w:p w14:paraId="12137448" w14:textId="77777777" w:rsidR="00F87844" w:rsidRDefault="00F87844">
            <w:pPr>
              <w:pStyle w:val="TableParagraph"/>
              <w:spacing w:before="1"/>
              <w:ind w:left="0"/>
              <w:rPr>
                <w:rFonts w:ascii="Times New Roman"/>
                <w:sz w:val="25"/>
              </w:rPr>
            </w:pPr>
          </w:p>
          <w:p w14:paraId="0F60AFDF" w14:textId="77777777" w:rsidR="00F87844" w:rsidRDefault="00CF1176">
            <w:pPr>
              <w:pStyle w:val="TableParagraph"/>
              <w:spacing w:line="230" w:lineRule="auto"/>
              <w:ind w:left="110" w:right="109"/>
              <w:rPr>
                <w:rFonts w:ascii="Times New Roman"/>
                <w:sz w:val="24"/>
              </w:rPr>
            </w:pPr>
            <w:r>
              <w:rPr>
                <w:rFonts w:ascii="Times New Roman"/>
                <w:color w:val="0000FF"/>
                <w:sz w:val="24"/>
                <w:u w:val="single" w:color="0000FF"/>
              </w:rPr>
              <w:t>https://</w:t>
            </w:r>
            <w:hyperlink r:id="rId9">
              <w:r>
                <w:rPr>
                  <w:rFonts w:ascii="Times New Roman"/>
                  <w:color w:val="0000FF"/>
                  <w:sz w:val="24"/>
                  <w:u w:val="single" w:color="0000FF"/>
                </w:rPr>
                <w:t>www.theguardian.com/world/2018/sep/19/parallel-lives-matching-portraits-from-south-</w:t>
              </w:r>
            </w:hyperlink>
            <w:r>
              <w:rPr>
                <w:rFonts w:ascii="Times New Roman"/>
                <w:color w:val="0000FF"/>
                <w:sz w:val="24"/>
              </w:rPr>
              <w:t xml:space="preserve"> </w:t>
            </w:r>
            <w:r>
              <w:rPr>
                <w:rFonts w:ascii="Times New Roman"/>
                <w:color w:val="0000FF"/>
                <w:sz w:val="24"/>
                <w:u w:val="single" w:color="0000FF"/>
              </w:rPr>
              <w:t>and-north-</w:t>
            </w:r>
            <w:proofErr w:type="spellStart"/>
            <w:r>
              <w:rPr>
                <w:rFonts w:ascii="Times New Roman"/>
                <w:color w:val="0000FF"/>
                <w:sz w:val="24"/>
                <w:u w:val="single" w:color="0000FF"/>
              </w:rPr>
              <w:t>korea</w:t>
            </w:r>
            <w:proofErr w:type="spellEnd"/>
            <w:r>
              <w:rPr>
                <w:rFonts w:ascii="Times New Roman"/>
                <w:color w:val="0000FF"/>
                <w:sz w:val="24"/>
                <w:u w:val="single" w:color="0000FF"/>
              </w:rPr>
              <w:t>-in-pictures</w:t>
            </w:r>
          </w:p>
          <w:p w14:paraId="0B47BCF4" w14:textId="77777777" w:rsidR="00F87844" w:rsidRDefault="00F87844">
            <w:pPr>
              <w:pStyle w:val="TableParagraph"/>
              <w:spacing w:before="2"/>
              <w:ind w:left="0"/>
              <w:rPr>
                <w:rFonts w:ascii="Times New Roman"/>
                <w:sz w:val="26"/>
              </w:rPr>
            </w:pPr>
          </w:p>
          <w:p w14:paraId="5A28A64B" w14:textId="77777777" w:rsidR="00F87844" w:rsidRDefault="00CF1176">
            <w:pPr>
              <w:pStyle w:val="TableParagraph"/>
              <w:ind w:left="110"/>
              <w:rPr>
                <w:sz w:val="24"/>
              </w:rPr>
            </w:pPr>
            <w:r>
              <w:rPr>
                <w:color w:val="0000FF"/>
                <w:sz w:val="24"/>
                <w:u w:val="single" w:color="0000FF"/>
              </w:rPr>
              <w:t>https://</w:t>
            </w:r>
            <w:hyperlink r:id="rId10">
              <w:r>
                <w:rPr>
                  <w:color w:val="0000FF"/>
                  <w:sz w:val="24"/>
                  <w:u w:val="single" w:color="0000FF"/>
                </w:rPr>
                <w:t>www.bbc.com/news/world-asia-41228181</w:t>
              </w:r>
            </w:hyperlink>
          </w:p>
        </w:tc>
      </w:tr>
      <w:tr w:rsidR="00F87844" w14:paraId="4A863834" w14:textId="77777777">
        <w:trPr>
          <w:trHeight w:val="489"/>
        </w:trPr>
        <w:tc>
          <w:tcPr>
            <w:tcW w:w="9350" w:type="dxa"/>
            <w:shd w:val="clear" w:color="auto" w:fill="B8CCE4"/>
          </w:tcPr>
          <w:p w14:paraId="2FE04A11" w14:textId="77777777" w:rsidR="00F87844" w:rsidRDefault="00CF1176">
            <w:pPr>
              <w:pStyle w:val="TableParagraph"/>
              <w:spacing w:before="97"/>
              <w:ind w:left="2443" w:right="2429"/>
              <w:jc w:val="center"/>
              <w:rPr>
                <w:b/>
                <w:sz w:val="24"/>
              </w:rPr>
            </w:pPr>
            <w:r>
              <w:rPr>
                <w:b/>
                <w:sz w:val="24"/>
              </w:rPr>
              <w:t>MODIFICATIONS &amp; EXTENSIONS (OPTIONAL)</w:t>
            </w:r>
          </w:p>
        </w:tc>
      </w:tr>
      <w:tr w:rsidR="00F87844" w14:paraId="42FE6B73" w14:textId="77777777">
        <w:trPr>
          <w:trHeight w:val="2634"/>
        </w:trPr>
        <w:tc>
          <w:tcPr>
            <w:tcW w:w="9350" w:type="dxa"/>
          </w:tcPr>
          <w:p w14:paraId="1A270E6A" w14:textId="77777777" w:rsidR="00F87844" w:rsidRDefault="00F87844">
            <w:pPr>
              <w:pStyle w:val="TableParagraph"/>
              <w:spacing w:before="7"/>
              <w:ind w:left="0"/>
              <w:rPr>
                <w:rFonts w:ascii="Times New Roman"/>
                <w:sz w:val="25"/>
              </w:rPr>
            </w:pPr>
          </w:p>
          <w:p w14:paraId="6760C515" w14:textId="77777777" w:rsidR="00F87844" w:rsidRDefault="00CF1176">
            <w:pPr>
              <w:pStyle w:val="TableParagraph"/>
              <w:ind w:left="2443" w:right="2429"/>
              <w:jc w:val="center"/>
              <w:rPr>
                <w:b/>
                <w:sz w:val="24"/>
              </w:rPr>
            </w:pPr>
            <w:r>
              <w:rPr>
                <w:b/>
                <w:sz w:val="24"/>
              </w:rPr>
              <w:t>MODIFICATIONS</w:t>
            </w:r>
          </w:p>
          <w:p w14:paraId="0675A8E6" w14:textId="77777777" w:rsidR="00F87844" w:rsidRDefault="00F87844">
            <w:pPr>
              <w:pStyle w:val="TableParagraph"/>
              <w:spacing w:before="5"/>
              <w:ind w:left="0"/>
              <w:rPr>
                <w:rFonts w:ascii="Times New Roman"/>
                <w:sz w:val="25"/>
              </w:rPr>
            </w:pPr>
          </w:p>
          <w:p w14:paraId="6ADD331A" w14:textId="77777777" w:rsidR="00F87844" w:rsidRDefault="00CF1176">
            <w:pPr>
              <w:pStyle w:val="TableParagraph"/>
              <w:ind w:left="110" w:right="144"/>
              <w:rPr>
                <w:sz w:val="24"/>
              </w:rPr>
            </w:pPr>
            <w:r>
              <w:rPr>
                <w:sz w:val="24"/>
              </w:rPr>
              <w:t>The teacher is the expert in the classroom and must preview all materials prior to students completing the lesson. From there, teachers may decide which materials are most appropriate for various learner group or individuals in their classroom. Given the focus of the lesson, teachers may choose to look for pictures or materials that might better suit students in their classes.</w:t>
            </w:r>
          </w:p>
        </w:tc>
      </w:tr>
    </w:tbl>
    <w:p w14:paraId="356CF01F" w14:textId="25905807" w:rsidR="00CF1176" w:rsidRDefault="00CF1176"/>
    <w:p w14:paraId="2D8DD1A5" w14:textId="34B07D43" w:rsidR="002D6C37" w:rsidRDefault="002D6C37"/>
    <w:p w14:paraId="71C23067" w14:textId="7B4550D1" w:rsidR="002D6C37" w:rsidRDefault="002D6C37">
      <w:r>
        <w:t xml:space="preserve">To access resources for this lesson, go to: </w:t>
      </w:r>
      <w:r w:rsidRPr="002D6C37">
        <w:t>https://drive.google.com/open?id=1DKzvFe0yqIBb4T0PLNsBZvd7B-Y4G3a1</w:t>
      </w:r>
    </w:p>
    <w:sectPr w:rsidR="002D6C37">
      <w:pgSz w:w="12240" w:h="15840"/>
      <w:pgMar w:top="1440" w:right="1320" w:bottom="940" w:left="1320" w:header="733"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18AB0" w14:textId="77777777" w:rsidR="0060090E" w:rsidRDefault="0060090E">
      <w:r>
        <w:separator/>
      </w:r>
    </w:p>
  </w:endnote>
  <w:endnote w:type="continuationSeparator" w:id="0">
    <w:p w14:paraId="4478D73C" w14:textId="77777777" w:rsidR="0060090E" w:rsidRDefault="0060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BB8E4" w14:textId="77777777" w:rsidR="00F87844" w:rsidRDefault="00D256C7">
    <w:pPr>
      <w:pStyle w:val="BodyText"/>
      <w:spacing w:line="14" w:lineRule="auto"/>
      <w:rPr>
        <w:b w:val="0"/>
        <w:sz w:val="20"/>
      </w:rPr>
    </w:pPr>
    <w:r>
      <w:rPr>
        <w:noProof/>
      </w:rPr>
      <mc:AlternateContent>
        <mc:Choice Requires="wps">
          <w:drawing>
            <wp:anchor distT="0" distB="0" distL="114300" distR="114300" simplePos="0" relativeHeight="251431936" behindDoc="1" locked="0" layoutInCell="1" allowOverlap="1" wp14:anchorId="78398D14" wp14:editId="5A60A189">
              <wp:simplePos x="0" y="0"/>
              <wp:positionH relativeFrom="page">
                <wp:posOffset>3231715</wp:posOffset>
              </wp:positionH>
              <wp:positionV relativeFrom="page">
                <wp:posOffset>9444625</wp:posOffset>
              </wp:positionV>
              <wp:extent cx="1583742" cy="375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3742" cy="37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00131" w14:textId="18E4F826" w:rsidR="00F87844" w:rsidRDefault="00CF1176">
                          <w:pPr>
                            <w:spacing w:before="21"/>
                            <w:ind w:left="20"/>
                            <w:rPr>
                              <w:sz w:val="20"/>
                            </w:rPr>
                          </w:pPr>
                          <w:r>
                            <w:rPr>
                              <w:sz w:val="20"/>
                            </w:rPr>
                            <w:t xml:space="preserve">ALL RIGHTS RESERVED </w:t>
                          </w:r>
                          <w:r w:rsidR="00D256C7">
                            <w:rPr>
                              <w:sz w:val="20"/>
                            </w:rPr>
                            <w:t>WHDE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98D14" id="_x0000_t202" coordsize="21600,21600" o:spt="202" path="m,l,21600r21600,l21600,xe">
              <v:stroke joinstyle="miter"/>
              <v:path gradientshapeok="t" o:connecttype="rect"/>
            </v:shapetype>
            <v:shape id="Text Box 1" o:spid="_x0000_s1027" type="#_x0000_t202" style="position:absolute;margin-left:254.45pt;margin-top:743.65pt;width:124.7pt;height:29.6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" filled="f" stroked="f">
              <v:path arrowok="t"/>
              <v:textbox inset="0,0,0,0">
                <w:txbxContent>
                  <w:p w14:paraId="08000131" w14:textId="18E4F826" w:rsidR="00F87844" w:rsidRDefault="00CF1176">
                    <w:pPr>
                      <w:spacing w:before="21"/>
                      <w:ind w:left="20"/>
                      <w:rPr>
                        <w:sz w:val="20"/>
                      </w:rPr>
                    </w:pPr>
                    <w:r>
                      <w:rPr>
                        <w:sz w:val="20"/>
                      </w:rPr>
                      <w:t xml:space="preserve">ALL RIGHTS RESERVED </w:t>
                    </w:r>
                    <w:r w:rsidR="00D256C7">
                      <w:rPr>
                        <w:sz w:val="20"/>
                      </w:rPr>
                      <w:t>WHDE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78488" w14:textId="77777777" w:rsidR="0060090E" w:rsidRDefault="0060090E">
      <w:r>
        <w:separator/>
      </w:r>
    </w:p>
  </w:footnote>
  <w:footnote w:type="continuationSeparator" w:id="0">
    <w:p w14:paraId="39B121A9" w14:textId="77777777" w:rsidR="0060090E" w:rsidRDefault="0060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5A94D" w14:textId="77777777" w:rsidR="00F87844" w:rsidRDefault="00D256C7">
    <w:pPr>
      <w:pStyle w:val="BodyText"/>
      <w:spacing w:line="14" w:lineRule="auto"/>
      <w:rPr>
        <w:b w:val="0"/>
        <w:sz w:val="20"/>
      </w:rPr>
    </w:pPr>
    <w:r>
      <w:rPr>
        <w:noProof/>
      </w:rPr>
      <mc:AlternateContent>
        <mc:Choice Requires="wps">
          <w:drawing>
            <wp:anchor distT="0" distB="0" distL="114300" distR="114300" simplePos="0" relativeHeight="251430912" behindDoc="1" locked="0" layoutInCell="1" allowOverlap="1" wp14:anchorId="2850106D" wp14:editId="2292E3CA">
              <wp:simplePos x="0" y="0"/>
              <wp:positionH relativeFrom="page">
                <wp:posOffset>2966720</wp:posOffset>
              </wp:positionH>
              <wp:positionV relativeFrom="page">
                <wp:posOffset>452755</wp:posOffset>
              </wp:positionV>
              <wp:extent cx="1836420" cy="3676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64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1DF7" w14:textId="2439EB46" w:rsidR="00F87844" w:rsidRDefault="00D256C7">
                          <w:pPr>
                            <w:pStyle w:val="BodyText"/>
                            <w:spacing w:before="20"/>
                            <w:jc w:val="center"/>
                          </w:pPr>
                          <w:r>
                            <w:t>WHDE Lesson Plan</w:t>
                          </w:r>
                        </w:p>
                        <w:p w14:paraId="174679FB" w14:textId="5D03A269" w:rsidR="00F87844" w:rsidRDefault="00F87844">
                          <w:pPr>
                            <w:spacing w:before="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0106D" id="_x0000_t202" coordsize="21600,21600" o:spt="202" path="m,l,21600r21600,l21600,xe">
              <v:stroke joinstyle="miter"/>
              <v:path gradientshapeok="t" o:connecttype="rect"/>
            </v:shapetype>
            <v:shape id="Text Box 2" o:spid="_x0000_s1026" type="#_x0000_t202" style="position:absolute;margin-left:233.6pt;margin-top:35.65pt;width:144.6pt;height:28.95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" filled="f" stroked="f">
              <v:path arrowok="t"/>
              <v:textbox inset="0,0,0,0">
                <w:txbxContent>
                  <w:p w14:paraId="62EC1DF7" w14:textId="2439EB46" w:rsidR="00F87844" w:rsidRDefault="00D256C7">
                    <w:pPr>
                      <w:pStyle w:val="BodyText"/>
                      <w:spacing w:before="20"/>
                      <w:jc w:val="center"/>
                    </w:pPr>
                    <w:r>
                      <w:t>WHDE Lesson Plan</w:t>
                    </w:r>
                  </w:p>
                  <w:p w14:paraId="174679FB" w14:textId="5D03A269" w:rsidR="00F87844" w:rsidRDefault="00F87844">
                    <w:pPr>
                      <w:spacing w:before="1"/>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179C"/>
    <w:multiLevelType w:val="hybridMultilevel"/>
    <w:tmpl w:val="F5E2A1EA"/>
    <w:lvl w:ilvl="0" w:tplc="257427A6">
      <w:numFmt w:val="bullet"/>
      <w:lvlText w:val="•"/>
      <w:lvlJc w:val="left"/>
      <w:pPr>
        <w:ind w:left="830" w:hanging="360"/>
      </w:pPr>
      <w:rPr>
        <w:rFonts w:ascii="Symbol" w:eastAsia="Symbol" w:hAnsi="Symbol" w:cs="Symbol" w:hint="default"/>
        <w:spacing w:val="-1"/>
        <w:w w:val="100"/>
        <w:sz w:val="24"/>
        <w:szCs w:val="24"/>
      </w:rPr>
    </w:lvl>
    <w:lvl w:ilvl="1" w:tplc="90349560">
      <w:numFmt w:val="bullet"/>
      <w:lvlText w:val="•"/>
      <w:lvlJc w:val="left"/>
      <w:pPr>
        <w:ind w:left="1690" w:hanging="360"/>
      </w:pPr>
      <w:rPr>
        <w:rFonts w:hint="default"/>
      </w:rPr>
    </w:lvl>
    <w:lvl w:ilvl="2" w:tplc="281E7FFC">
      <w:numFmt w:val="bullet"/>
      <w:lvlText w:val="•"/>
      <w:lvlJc w:val="left"/>
      <w:pPr>
        <w:ind w:left="2540" w:hanging="360"/>
      </w:pPr>
      <w:rPr>
        <w:rFonts w:hint="default"/>
      </w:rPr>
    </w:lvl>
    <w:lvl w:ilvl="3" w:tplc="44D8A0C6">
      <w:numFmt w:val="bullet"/>
      <w:lvlText w:val="•"/>
      <w:lvlJc w:val="left"/>
      <w:pPr>
        <w:ind w:left="3390" w:hanging="360"/>
      </w:pPr>
      <w:rPr>
        <w:rFonts w:hint="default"/>
      </w:rPr>
    </w:lvl>
    <w:lvl w:ilvl="4" w:tplc="329286DA">
      <w:numFmt w:val="bullet"/>
      <w:lvlText w:val="•"/>
      <w:lvlJc w:val="left"/>
      <w:pPr>
        <w:ind w:left="4240" w:hanging="360"/>
      </w:pPr>
      <w:rPr>
        <w:rFonts w:hint="default"/>
      </w:rPr>
    </w:lvl>
    <w:lvl w:ilvl="5" w:tplc="FD6E1DCA">
      <w:numFmt w:val="bullet"/>
      <w:lvlText w:val="•"/>
      <w:lvlJc w:val="left"/>
      <w:pPr>
        <w:ind w:left="5090" w:hanging="360"/>
      </w:pPr>
      <w:rPr>
        <w:rFonts w:hint="default"/>
      </w:rPr>
    </w:lvl>
    <w:lvl w:ilvl="6" w:tplc="5644F6C4">
      <w:numFmt w:val="bullet"/>
      <w:lvlText w:val="•"/>
      <w:lvlJc w:val="left"/>
      <w:pPr>
        <w:ind w:left="5940" w:hanging="360"/>
      </w:pPr>
      <w:rPr>
        <w:rFonts w:hint="default"/>
      </w:rPr>
    </w:lvl>
    <w:lvl w:ilvl="7" w:tplc="6A384E00">
      <w:numFmt w:val="bullet"/>
      <w:lvlText w:val="•"/>
      <w:lvlJc w:val="left"/>
      <w:pPr>
        <w:ind w:left="6790" w:hanging="360"/>
      </w:pPr>
      <w:rPr>
        <w:rFonts w:hint="default"/>
      </w:rPr>
    </w:lvl>
    <w:lvl w:ilvl="8" w:tplc="A8C4D548">
      <w:numFmt w:val="bullet"/>
      <w:lvlText w:val="•"/>
      <w:lvlJc w:val="left"/>
      <w:pPr>
        <w:ind w:left="7640" w:hanging="360"/>
      </w:pPr>
      <w:rPr>
        <w:rFonts w:hint="default"/>
      </w:rPr>
    </w:lvl>
  </w:abstractNum>
  <w:abstractNum w:abstractNumId="1" w15:restartNumberingAfterBreak="0">
    <w:nsid w:val="109C7483"/>
    <w:multiLevelType w:val="hybridMultilevel"/>
    <w:tmpl w:val="3B9E8D64"/>
    <w:lvl w:ilvl="0" w:tplc="CF56B10A">
      <w:numFmt w:val="bullet"/>
      <w:lvlText w:val="•"/>
      <w:lvlJc w:val="left"/>
      <w:pPr>
        <w:ind w:left="830" w:hanging="360"/>
      </w:pPr>
      <w:rPr>
        <w:rFonts w:ascii="Symbol" w:eastAsia="Symbol" w:hAnsi="Symbol" w:cs="Symbol" w:hint="default"/>
        <w:spacing w:val="-1"/>
        <w:w w:val="100"/>
        <w:sz w:val="24"/>
        <w:szCs w:val="24"/>
      </w:rPr>
    </w:lvl>
    <w:lvl w:ilvl="1" w:tplc="718C8BEE">
      <w:numFmt w:val="bullet"/>
      <w:lvlText w:val="•"/>
      <w:lvlJc w:val="left"/>
      <w:pPr>
        <w:ind w:left="1690" w:hanging="360"/>
      </w:pPr>
      <w:rPr>
        <w:rFonts w:hint="default"/>
      </w:rPr>
    </w:lvl>
    <w:lvl w:ilvl="2" w:tplc="BCDE19A6">
      <w:numFmt w:val="bullet"/>
      <w:lvlText w:val="•"/>
      <w:lvlJc w:val="left"/>
      <w:pPr>
        <w:ind w:left="2540" w:hanging="360"/>
      </w:pPr>
      <w:rPr>
        <w:rFonts w:hint="default"/>
      </w:rPr>
    </w:lvl>
    <w:lvl w:ilvl="3" w:tplc="699E2942">
      <w:numFmt w:val="bullet"/>
      <w:lvlText w:val="•"/>
      <w:lvlJc w:val="left"/>
      <w:pPr>
        <w:ind w:left="3390" w:hanging="360"/>
      </w:pPr>
      <w:rPr>
        <w:rFonts w:hint="default"/>
      </w:rPr>
    </w:lvl>
    <w:lvl w:ilvl="4" w:tplc="57501D26">
      <w:numFmt w:val="bullet"/>
      <w:lvlText w:val="•"/>
      <w:lvlJc w:val="left"/>
      <w:pPr>
        <w:ind w:left="4240" w:hanging="360"/>
      </w:pPr>
      <w:rPr>
        <w:rFonts w:hint="default"/>
      </w:rPr>
    </w:lvl>
    <w:lvl w:ilvl="5" w:tplc="9CA02E0E">
      <w:numFmt w:val="bullet"/>
      <w:lvlText w:val="•"/>
      <w:lvlJc w:val="left"/>
      <w:pPr>
        <w:ind w:left="5090" w:hanging="360"/>
      </w:pPr>
      <w:rPr>
        <w:rFonts w:hint="default"/>
      </w:rPr>
    </w:lvl>
    <w:lvl w:ilvl="6" w:tplc="502885F2">
      <w:numFmt w:val="bullet"/>
      <w:lvlText w:val="•"/>
      <w:lvlJc w:val="left"/>
      <w:pPr>
        <w:ind w:left="5940" w:hanging="360"/>
      </w:pPr>
      <w:rPr>
        <w:rFonts w:hint="default"/>
      </w:rPr>
    </w:lvl>
    <w:lvl w:ilvl="7" w:tplc="20BEA48C">
      <w:numFmt w:val="bullet"/>
      <w:lvlText w:val="•"/>
      <w:lvlJc w:val="left"/>
      <w:pPr>
        <w:ind w:left="6790" w:hanging="360"/>
      </w:pPr>
      <w:rPr>
        <w:rFonts w:hint="default"/>
      </w:rPr>
    </w:lvl>
    <w:lvl w:ilvl="8" w:tplc="FC284DAA">
      <w:numFmt w:val="bullet"/>
      <w:lvlText w:val="•"/>
      <w:lvlJc w:val="left"/>
      <w:pPr>
        <w:ind w:left="7640" w:hanging="360"/>
      </w:pPr>
      <w:rPr>
        <w:rFonts w:hint="default"/>
      </w:rPr>
    </w:lvl>
  </w:abstractNum>
  <w:abstractNum w:abstractNumId="2" w15:restartNumberingAfterBreak="0">
    <w:nsid w:val="1F150F3C"/>
    <w:multiLevelType w:val="hybridMultilevel"/>
    <w:tmpl w:val="2FA07956"/>
    <w:lvl w:ilvl="0" w:tplc="5512FBC0">
      <w:numFmt w:val="bullet"/>
      <w:lvlText w:val="•"/>
      <w:lvlJc w:val="left"/>
      <w:pPr>
        <w:ind w:left="830" w:hanging="360"/>
      </w:pPr>
      <w:rPr>
        <w:rFonts w:ascii="Symbol" w:eastAsia="Symbol" w:hAnsi="Symbol" w:cs="Symbol" w:hint="default"/>
        <w:spacing w:val="-1"/>
        <w:w w:val="100"/>
        <w:sz w:val="24"/>
        <w:szCs w:val="24"/>
      </w:rPr>
    </w:lvl>
    <w:lvl w:ilvl="1" w:tplc="7B667294">
      <w:numFmt w:val="bullet"/>
      <w:lvlText w:val="•"/>
      <w:lvlJc w:val="left"/>
      <w:pPr>
        <w:ind w:left="1690" w:hanging="360"/>
      </w:pPr>
      <w:rPr>
        <w:rFonts w:hint="default"/>
      </w:rPr>
    </w:lvl>
    <w:lvl w:ilvl="2" w:tplc="0C2E85B4">
      <w:numFmt w:val="bullet"/>
      <w:lvlText w:val="•"/>
      <w:lvlJc w:val="left"/>
      <w:pPr>
        <w:ind w:left="2540" w:hanging="360"/>
      </w:pPr>
      <w:rPr>
        <w:rFonts w:hint="default"/>
      </w:rPr>
    </w:lvl>
    <w:lvl w:ilvl="3" w:tplc="AF9C6796">
      <w:numFmt w:val="bullet"/>
      <w:lvlText w:val="•"/>
      <w:lvlJc w:val="left"/>
      <w:pPr>
        <w:ind w:left="3390" w:hanging="360"/>
      </w:pPr>
      <w:rPr>
        <w:rFonts w:hint="default"/>
      </w:rPr>
    </w:lvl>
    <w:lvl w:ilvl="4" w:tplc="84A89E0C">
      <w:numFmt w:val="bullet"/>
      <w:lvlText w:val="•"/>
      <w:lvlJc w:val="left"/>
      <w:pPr>
        <w:ind w:left="4240" w:hanging="360"/>
      </w:pPr>
      <w:rPr>
        <w:rFonts w:hint="default"/>
      </w:rPr>
    </w:lvl>
    <w:lvl w:ilvl="5" w:tplc="C518B988">
      <w:numFmt w:val="bullet"/>
      <w:lvlText w:val="•"/>
      <w:lvlJc w:val="left"/>
      <w:pPr>
        <w:ind w:left="5090" w:hanging="360"/>
      </w:pPr>
      <w:rPr>
        <w:rFonts w:hint="default"/>
      </w:rPr>
    </w:lvl>
    <w:lvl w:ilvl="6" w:tplc="46BCF772">
      <w:numFmt w:val="bullet"/>
      <w:lvlText w:val="•"/>
      <w:lvlJc w:val="left"/>
      <w:pPr>
        <w:ind w:left="5940" w:hanging="360"/>
      </w:pPr>
      <w:rPr>
        <w:rFonts w:hint="default"/>
      </w:rPr>
    </w:lvl>
    <w:lvl w:ilvl="7" w:tplc="72E4FCD0">
      <w:numFmt w:val="bullet"/>
      <w:lvlText w:val="•"/>
      <w:lvlJc w:val="left"/>
      <w:pPr>
        <w:ind w:left="6790" w:hanging="360"/>
      </w:pPr>
      <w:rPr>
        <w:rFonts w:hint="default"/>
      </w:rPr>
    </w:lvl>
    <w:lvl w:ilvl="8" w:tplc="42C279B2">
      <w:numFmt w:val="bullet"/>
      <w:lvlText w:val="•"/>
      <w:lvlJc w:val="left"/>
      <w:pPr>
        <w:ind w:left="7640" w:hanging="360"/>
      </w:pPr>
      <w:rPr>
        <w:rFonts w:hint="default"/>
      </w:rPr>
    </w:lvl>
  </w:abstractNum>
  <w:abstractNum w:abstractNumId="3" w15:restartNumberingAfterBreak="0">
    <w:nsid w:val="39BB7B24"/>
    <w:multiLevelType w:val="hybridMultilevel"/>
    <w:tmpl w:val="EA50B542"/>
    <w:lvl w:ilvl="0" w:tplc="197E431C">
      <w:numFmt w:val="bullet"/>
      <w:lvlText w:val="•"/>
      <w:lvlJc w:val="left"/>
      <w:pPr>
        <w:ind w:left="830" w:hanging="360"/>
      </w:pPr>
      <w:rPr>
        <w:rFonts w:ascii="Symbol" w:eastAsia="Symbol" w:hAnsi="Symbol" w:cs="Symbol" w:hint="default"/>
        <w:spacing w:val="-1"/>
        <w:w w:val="100"/>
        <w:sz w:val="24"/>
        <w:szCs w:val="24"/>
      </w:rPr>
    </w:lvl>
    <w:lvl w:ilvl="1" w:tplc="166EB750">
      <w:numFmt w:val="bullet"/>
      <w:lvlText w:val="•"/>
      <w:lvlJc w:val="left"/>
      <w:pPr>
        <w:ind w:left="1690" w:hanging="360"/>
      </w:pPr>
      <w:rPr>
        <w:rFonts w:hint="default"/>
      </w:rPr>
    </w:lvl>
    <w:lvl w:ilvl="2" w:tplc="FA9012FA">
      <w:numFmt w:val="bullet"/>
      <w:lvlText w:val="•"/>
      <w:lvlJc w:val="left"/>
      <w:pPr>
        <w:ind w:left="2540" w:hanging="360"/>
      </w:pPr>
      <w:rPr>
        <w:rFonts w:hint="default"/>
      </w:rPr>
    </w:lvl>
    <w:lvl w:ilvl="3" w:tplc="7ED67A72">
      <w:numFmt w:val="bullet"/>
      <w:lvlText w:val="•"/>
      <w:lvlJc w:val="left"/>
      <w:pPr>
        <w:ind w:left="3390" w:hanging="360"/>
      </w:pPr>
      <w:rPr>
        <w:rFonts w:hint="default"/>
      </w:rPr>
    </w:lvl>
    <w:lvl w:ilvl="4" w:tplc="079A11B0">
      <w:numFmt w:val="bullet"/>
      <w:lvlText w:val="•"/>
      <w:lvlJc w:val="left"/>
      <w:pPr>
        <w:ind w:left="4240" w:hanging="360"/>
      </w:pPr>
      <w:rPr>
        <w:rFonts w:hint="default"/>
      </w:rPr>
    </w:lvl>
    <w:lvl w:ilvl="5" w:tplc="F95E3B3A">
      <w:numFmt w:val="bullet"/>
      <w:lvlText w:val="•"/>
      <w:lvlJc w:val="left"/>
      <w:pPr>
        <w:ind w:left="5090" w:hanging="360"/>
      </w:pPr>
      <w:rPr>
        <w:rFonts w:hint="default"/>
      </w:rPr>
    </w:lvl>
    <w:lvl w:ilvl="6" w:tplc="93583846">
      <w:numFmt w:val="bullet"/>
      <w:lvlText w:val="•"/>
      <w:lvlJc w:val="left"/>
      <w:pPr>
        <w:ind w:left="5940" w:hanging="360"/>
      </w:pPr>
      <w:rPr>
        <w:rFonts w:hint="default"/>
      </w:rPr>
    </w:lvl>
    <w:lvl w:ilvl="7" w:tplc="3E00086A">
      <w:numFmt w:val="bullet"/>
      <w:lvlText w:val="•"/>
      <w:lvlJc w:val="left"/>
      <w:pPr>
        <w:ind w:left="6790" w:hanging="360"/>
      </w:pPr>
      <w:rPr>
        <w:rFonts w:hint="default"/>
      </w:rPr>
    </w:lvl>
    <w:lvl w:ilvl="8" w:tplc="379223BA">
      <w:numFmt w:val="bullet"/>
      <w:lvlText w:val="•"/>
      <w:lvlJc w:val="left"/>
      <w:pPr>
        <w:ind w:left="7640" w:hanging="360"/>
      </w:pPr>
      <w:rPr>
        <w:rFonts w:hint="default"/>
      </w:rPr>
    </w:lvl>
  </w:abstractNum>
  <w:abstractNum w:abstractNumId="4" w15:restartNumberingAfterBreak="0">
    <w:nsid w:val="49AF7554"/>
    <w:multiLevelType w:val="hybridMultilevel"/>
    <w:tmpl w:val="BC5249E8"/>
    <w:lvl w:ilvl="0" w:tplc="CF929732">
      <w:numFmt w:val="bullet"/>
      <w:lvlText w:val="•"/>
      <w:lvlJc w:val="left"/>
      <w:pPr>
        <w:ind w:left="830" w:hanging="360"/>
      </w:pPr>
      <w:rPr>
        <w:rFonts w:ascii="Symbol" w:eastAsia="Symbol" w:hAnsi="Symbol" w:cs="Symbol" w:hint="default"/>
        <w:spacing w:val="-1"/>
        <w:w w:val="100"/>
        <w:sz w:val="24"/>
        <w:szCs w:val="24"/>
      </w:rPr>
    </w:lvl>
    <w:lvl w:ilvl="1" w:tplc="F9C6EE8A">
      <w:numFmt w:val="bullet"/>
      <w:lvlText w:val="•"/>
      <w:lvlJc w:val="left"/>
      <w:pPr>
        <w:ind w:left="1690" w:hanging="360"/>
      </w:pPr>
      <w:rPr>
        <w:rFonts w:hint="default"/>
      </w:rPr>
    </w:lvl>
    <w:lvl w:ilvl="2" w:tplc="D3DA06E2">
      <w:numFmt w:val="bullet"/>
      <w:lvlText w:val="•"/>
      <w:lvlJc w:val="left"/>
      <w:pPr>
        <w:ind w:left="2540" w:hanging="360"/>
      </w:pPr>
      <w:rPr>
        <w:rFonts w:hint="default"/>
      </w:rPr>
    </w:lvl>
    <w:lvl w:ilvl="3" w:tplc="77A0C04C">
      <w:numFmt w:val="bullet"/>
      <w:lvlText w:val="•"/>
      <w:lvlJc w:val="left"/>
      <w:pPr>
        <w:ind w:left="3390" w:hanging="360"/>
      </w:pPr>
      <w:rPr>
        <w:rFonts w:hint="default"/>
      </w:rPr>
    </w:lvl>
    <w:lvl w:ilvl="4" w:tplc="A3FA49E4">
      <w:numFmt w:val="bullet"/>
      <w:lvlText w:val="•"/>
      <w:lvlJc w:val="left"/>
      <w:pPr>
        <w:ind w:left="4240" w:hanging="360"/>
      </w:pPr>
      <w:rPr>
        <w:rFonts w:hint="default"/>
      </w:rPr>
    </w:lvl>
    <w:lvl w:ilvl="5" w:tplc="034604FA">
      <w:numFmt w:val="bullet"/>
      <w:lvlText w:val="•"/>
      <w:lvlJc w:val="left"/>
      <w:pPr>
        <w:ind w:left="5090" w:hanging="360"/>
      </w:pPr>
      <w:rPr>
        <w:rFonts w:hint="default"/>
      </w:rPr>
    </w:lvl>
    <w:lvl w:ilvl="6" w:tplc="4DC60F6C">
      <w:numFmt w:val="bullet"/>
      <w:lvlText w:val="•"/>
      <w:lvlJc w:val="left"/>
      <w:pPr>
        <w:ind w:left="5940" w:hanging="360"/>
      </w:pPr>
      <w:rPr>
        <w:rFonts w:hint="default"/>
      </w:rPr>
    </w:lvl>
    <w:lvl w:ilvl="7" w:tplc="F82C606C">
      <w:numFmt w:val="bullet"/>
      <w:lvlText w:val="•"/>
      <w:lvlJc w:val="left"/>
      <w:pPr>
        <w:ind w:left="6790" w:hanging="360"/>
      </w:pPr>
      <w:rPr>
        <w:rFonts w:hint="default"/>
      </w:rPr>
    </w:lvl>
    <w:lvl w:ilvl="8" w:tplc="6B1C87B8">
      <w:numFmt w:val="bullet"/>
      <w:lvlText w:val="•"/>
      <w:lvlJc w:val="left"/>
      <w:pPr>
        <w:ind w:left="7640" w:hanging="360"/>
      </w:pPr>
      <w:rPr>
        <w:rFonts w:hint="default"/>
      </w:rPr>
    </w:lvl>
  </w:abstractNum>
  <w:abstractNum w:abstractNumId="5" w15:restartNumberingAfterBreak="0">
    <w:nsid w:val="64171A9A"/>
    <w:multiLevelType w:val="hybridMultilevel"/>
    <w:tmpl w:val="570A7664"/>
    <w:lvl w:ilvl="0" w:tplc="7E76F502">
      <w:numFmt w:val="bullet"/>
      <w:lvlText w:val="•"/>
      <w:lvlJc w:val="left"/>
      <w:pPr>
        <w:ind w:left="830" w:hanging="360"/>
      </w:pPr>
      <w:rPr>
        <w:rFonts w:ascii="Symbol" w:eastAsia="Symbol" w:hAnsi="Symbol" w:cs="Symbol" w:hint="default"/>
        <w:spacing w:val="-1"/>
        <w:w w:val="100"/>
        <w:sz w:val="24"/>
        <w:szCs w:val="24"/>
      </w:rPr>
    </w:lvl>
    <w:lvl w:ilvl="1" w:tplc="E5F692EC">
      <w:numFmt w:val="bullet"/>
      <w:lvlText w:val="•"/>
      <w:lvlJc w:val="left"/>
      <w:pPr>
        <w:ind w:left="1690" w:hanging="360"/>
      </w:pPr>
      <w:rPr>
        <w:rFonts w:hint="default"/>
      </w:rPr>
    </w:lvl>
    <w:lvl w:ilvl="2" w:tplc="CD7A71E4">
      <w:numFmt w:val="bullet"/>
      <w:lvlText w:val="•"/>
      <w:lvlJc w:val="left"/>
      <w:pPr>
        <w:ind w:left="2540" w:hanging="360"/>
      </w:pPr>
      <w:rPr>
        <w:rFonts w:hint="default"/>
      </w:rPr>
    </w:lvl>
    <w:lvl w:ilvl="3" w:tplc="A692C5E0">
      <w:numFmt w:val="bullet"/>
      <w:lvlText w:val="•"/>
      <w:lvlJc w:val="left"/>
      <w:pPr>
        <w:ind w:left="3390" w:hanging="360"/>
      </w:pPr>
      <w:rPr>
        <w:rFonts w:hint="default"/>
      </w:rPr>
    </w:lvl>
    <w:lvl w:ilvl="4" w:tplc="DC78A386">
      <w:numFmt w:val="bullet"/>
      <w:lvlText w:val="•"/>
      <w:lvlJc w:val="left"/>
      <w:pPr>
        <w:ind w:left="4240" w:hanging="360"/>
      </w:pPr>
      <w:rPr>
        <w:rFonts w:hint="default"/>
      </w:rPr>
    </w:lvl>
    <w:lvl w:ilvl="5" w:tplc="EE0E1222">
      <w:numFmt w:val="bullet"/>
      <w:lvlText w:val="•"/>
      <w:lvlJc w:val="left"/>
      <w:pPr>
        <w:ind w:left="5090" w:hanging="360"/>
      </w:pPr>
      <w:rPr>
        <w:rFonts w:hint="default"/>
      </w:rPr>
    </w:lvl>
    <w:lvl w:ilvl="6" w:tplc="F072E4AC">
      <w:numFmt w:val="bullet"/>
      <w:lvlText w:val="•"/>
      <w:lvlJc w:val="left"/>
      <w:pPr>
        <w:ind w:left="5940" w:hanging="360"/>
      </w:pPr>
      <w:rPr>
        <w:rFonts w:hint="default"/>
      </w:rPr>
    </w:lvl>
    <w:lvl w:ilvl="7" w:tplc="2DD8269C">
      <w:numFmt w:val="bullet"/>
      <w:lvlText w:val="•"/>
      <w:lvlJc w:val="left"/>
      <w:pPr>
        <w:ind w:left="6790" w:hanging="360"/>
      </w:pPr>
      <w:rPr>
        <w:rFonts w:hint="default"/>
      </w:rPr>
    </w:lvl>
    <w:lvl w:ilvl="8" w:tplc="BAFC0CA8">
      <w:numFmt w:val="bullet"/>
      <w:lvlText w:val="•"/>
      <w:lvlJc w:val="left"/>
      <w:pPr>
        <w:ind w:left="7640" w:hanging="360"/>
      </w:pPr>
      <w:rPr>
        <w:rFonts w:hint="default"/>
      </w:rPr>
    </w:lvl>
  </w:abstractNum>
  <w:abstractNum w:abstractNumId="6" w15:restartNumberingAfterBreak="0">
    <w:nsid w:val="71E079CD"/>
    <w:multiLevelType w:val="hybridMultilevel"/>
    <w:tmpl w:val="1F14C63E"/>
    <w:lvl w:ilvl="0" w:tplc="F620ED22">
      <w:numFmt w:val="bullet"/>
      <w:lvlText w:val="•"/>
      <w:lvlJc w:val="left"/>
      <w:pPr>
        <w:ind w:left="830" w:hanging="360"/>
      </w:pPr>
      <w:rPr>
        <w:rFonts w:ascii="Symbol" w:eastAsia="Symbol" w:hAnsi="Symbol" w:cs="Symbol" w:hint="default"/>
        <w:spacing w:val="-1"/>
        <w:w w:val="100"/>
        <w:sz w:val="24"/>
        <w:szCs w:val="24"/>
      </w:rPr>
    </w:lvl>
    <w:lvl w:ilvl="1" w:tplc="D264EB12">
      <w:numFmt w:val="bullet"/>
      <w:lvlText w:val="•"/>
      <w:lvlJc w:val="left"/>
      <w:pPr>
        <w:ind w:left="1690" w:hanging="360"/>
      </w:pPr>
      <w:rPr>
        <w:rFonts w:hint="default"/>
      </w:rPr>
    </w:lvl>
    <w:lvl w:ilvl="2" w:tplc="908A8E8C">
      <w:numFmt w:val="bullet"/>
      <w:lvlText w:val="•"/>
      <w:lvlJc w:val="left"/>
      <w:pPr>
        <w:ind w:left="2540" w:hanging="360"/>
      </w:pPr>
      <w:rPr>
        <w:rFonts w:hint="default"/>
      </w:rPr>
    </w:lvl>
    <w:lvl w:ilvl="3" w:tplc="FC305FAC">
      <w:numFmt w:val="bullet"/>
      <w:lvlText w:val="•"/>
      <w:lvlJc w:val="left"/>
      <w:pPr>
        <w:ind w:left="3390" w:hanging="360"/>
      </w:pPr>
      <w:rPr>
        <w:rFonts w:hint="default"/>
      </w:rPr>
    </w:lvl>
    <w:lvl w:ilvl="4" w:tplc="D3E811C8">
      <w:numFmt w:val="bullet"/>
      <w:lvlText w:val="•"/>
      <w:lvlJc w:val="left"/>
      <w:pPr>
        <w:ind w:left="4240" w:hanging="360"/>
      </w:pPr>
      <w:rPr>
        <w:rFonts w:hint="default"/>
      </w:rPr>
    </w:lvl>
    <w:lvl w:ilvl="5" w:tplc="6890D02E">
      <w:numFmt w:val="bullet"/>
      <w:lvlText w:val="•"/>
      <w:lvlJc w:val="left"/>
      <w:pPr>
        <w:ind w:left="5090" w:hanging="360"/>
      </w:pPr>
      <w:rPr>
        <w:rFonts w:hint="default"/>
      </w:rPr>
    </w:lvl>
    <w:lvl w:ilvl="6" w:tplc="E97CEB94">
      <w:numFmt w:val="bullet"/>
      <w:lvlText w:val="•"/>
      <w:lvlJc w:val="left"/>
      <w:pPr>
        <w:ind w:left="5940" w:hanging="360"/>
      </w:pPr>
      <w:rPr>
        <w:rFonts w:hint="default"/>
      </w:rPr>
    </w:lvl>
    <w:lvl w:ilvl="7" w:tplc="1B3ADC88">
      <w:numFmt w:val="bullet"/>
      <w:lvlText w:val="•"/>
      <w:lvlJc w:val="left"/>
      <w:pPr>
        <w:ind w:left="6790" w:hanging="360"/>
      </w:pPr>
      <w:rPr>
        <w:rFonts w:hint="default"/>
      </w:rPr>
    </w:lvl>
    <w:lvl w:ilvl="8" w:tplc="093C9CC4">
      <w:numFmt w:val="bullet"/>
      <w:lvlText w:val="•"/>
      <w:lvlJc w:val="left"/>
      <w:pPr>
        <w:ind w:left="7640" w:hanging="360"/>
      </w:pPr>
      <w:rPr>
        <w:rFonts w:hint="default"/>
      </w:rPr>
    </w:lvl>
  </w:abstractNum>
  <w:abstractNum w:abstractNumId="7" w15:restartNumberingAfterBreak="0">
    <w:nsid w:val="73623588"/>
    <w:multiLevelType w:val="hybridMultilevel"/>
    <w:tmpl w:val="9B745974"/>
    <w:lvl w:ilvl="0" w:tplc="4EE88740">
      <w:numFmt w:val="bullet"/>
      <w:lvlText w:val="•"/>
      <w:lvlJc w:val="left"/>
      <w:pPr>
        <w:ind w:left="830" w:hanging="360"/>
      </w:pPr>
      <w:rPr>
        <w:rFonts w:ascii="Symbol" w:eastAsia="Symbol" w:hAnsi="Symbol" w:cs="Symbol" w:hint="default"/>
        <w:spacing w:val="-1"/>
        <w:w w:val="100"/>
        <w:sz w:val="24"/>
        <w:szCs w:val="24"/>
      </w:rPr>
    </w:lvl>
    <w:lvl w:ilvl="1" w:tplc="48706442">
      <w:numFmt w:val="bullet"/>
      <w:lvlText w:val="•"/>
      <w:lvlJc w:val="left"/>
      <w:pPr>
        <w:ind w:left="1690" w:hanging="360"/>
      </w:pPr>
      <w:rPr>
        <w:rFonts w:hint="default"/>
      </w:rPr>
    </w:lvl>
    <w:lvl w:ilvl="2" w:tplc="B1383B8C">
      <w:numFmt w:val="bullet"/>
      <w:lvlText w:val="•"/>
      <w:lvlJc w:val="left"/>
      <w:pPr>
        <w:ind w:left="2540" w:hanging="360"/>
      </w:pPr>
      <w:rPr>
        <w:rFonts w:hint="default"/>
      </w:rPr>
    </w:lvl>
    <w:lvl w:ilvl="3" w:tplc="DACED2E6">
      <w:numFmt w:val="bullet"/>
      <w:lvlText w:val="•"/>
      <w:lvlJc w:val="left"/>
      <w:pPr>
        <w:ind w:left="3390" w:hanging="360"/>
      </w:pPr>
      <w:rPr>
        <w:rFonts w:hint="default"/>
      </w:rPr>
    </w:lvl>
    <w:lvl w:ilvl="4" w:tplc="58E6E676">
      <w:numFmt w:val="bullet"/>
      <w:lvlText w:val="•"/>
      <w:lvlJc w:val="left"/>
      <w:pPr>
        <w:ind w:left="4240" w:hanging="360"/>
      </w:pPr>
      <w:rPr>
        <w:rFonts w:hint="default"/>
      </w:rPr>
    </w:lvl>
    <w:lvl w:ilvl="5" w:tplc="CE5AFFC6">
      <w:numFmt w:val="bullet"/>
      <w:lvlText w:val="•"/>
      <w:lvlJc w:val="left"/>
      <w:pPr>
        <w:ind w:left="5090" w:hanging="360"/>
      </w:pPr>
      <w:rPr>
        <w:rFonts w:hint="default"/>
      </w:rPr>
    </w:lvl>
    <w:lvl w:ilvl="6" w:tplc="E294D064">
      <w:numFmt w:val="bullet"/>
      <w:lvlText w:val="•"/>
      <w:lvlJc w:val="left"/>
      <w:pPr>
        <w:ind w:left="5940" w:hanging="360"/>
      </w:pPr>
      <w:rPr>
        <w:rFonts w:hint="default"/>
      </w:rPr>
    </w:lvl>
    <w:lvl w:ilvl="7" w:tplc="140440C2">
      <w:numFmt w:val="bullet"/>
      <w:lvlText w:val="•"/>
      <w:lvlJc w:val="left"/>
      <w:pPr>
        <w:ind w:left="6790" w:hanging="360"/>
      </w:pPr>
      <w:rPr>
        <w:rFonts w:hint="default"/>
      </w:rPr>
    </w:lvl>
    <w:lvl w:ilvl="8" w:tplc="D75A0F88">
      <w:numFmt w:val="bullet"/>
      <w:lvlText w:val="•"/>
      <w:lvlJc w:val="left"/>
      <w:pPr>
        <w:ind w:left="7640" w:hanging="360"/>
      </w:pPr>
      <w:rPr>
        <w:rFonts w:hint="default"/>
      </w:rPr>
    </w:lvl>
  </w:abstractNum>
  <w:num w:numId="1">
    <w:abstractNumId w:val="3"/>
  </w:num>
  <w:num w:numId="2">
    <w:abstractNumId w:val="7"/>
  </w:num>
  <w:num w:numId="3">
    <w:abstractNumId w:val="2"/>
  </w:num>
  <w:num w:numId="4">
    <w:abstractNumId w:val="1"/>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44"/>
    <w:rsid w:val="002D6C37"/>
    <w:rsid w:val="004E6834"/>
    <w:rsid w:val="0060090E"/>
    <w:rsid w:val="00CF1176"/>
    <w:rsid w:val="00CF53D8"/>
    <w:rsid w:val="00D256C7"/>
    <w:rsid w:val="00F8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22B83"/>
  <w15:docId w15:val="{EA3706AF-5D4F-EC4C-B11C-6F0D4F06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D256C7"/>
    <w:pPr>
      <w:tabs>
        <w:tab w:val="center" w:pos="4680"/>
        <w:tab w:val="right" w:pos="9360"/>
      </w:tabs>
    </w:pPr>
  </w:style>
  <w:style w:type="character" w:customStyle="1" w:styleId="HeaderChar">
    <w:name w:val="Header Char"/>
    <w:basedOn w:val="DefaultParagraphFont"/>
    <w:link w:val="Header"/>
    <w:uiPriority w:val="99"/>
    <w:rsid w:val="00D256C7"/>
    <w:rPr>
      <w:rFonts w:ascii="Calibri" w:eastAsia="Calibri" w:hAnsi="Calibri" w:cs="Calibri"/>
    </w:rPr>
  </w:style>
  <w:style w:type="paragraph" w:styleId="Footer">
    <w:name w:val="footer"/>
    <w:basedOn w:val="Normal"/>
    <w:link w:val="FooterChar"/>
    <w:uiPriority w:val="99"/>
    <w:unhideWhenUsed/>
    <w:rsid w:val="00D256C7"/>
    <w:pPr>
      <w:tabs>
        <w:tab w:val="center" w:pos="4680"/>
        <w:tab w:val="right" w:pos="9360"/>
      </w:tabs>
    </w:pPr>
  </w:style>
  <w:style w:type="character" w:customStyle="1" w:styleId="FooterChar">
    <w:name w:val="Footer Char"/>
    <w:basedOn w:val="DefaultParagraphFont"/>
    <w:link w:val="Footer"/>
    <w:uiPriority w:val="99"/>
    <w:rsid w:val="00D256C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bc.com/news/world-asia-41228181" TargetMode="External"/><Relationship Id="rId4" Type="http://schemas.openxmlformats.org/officeDocument/2006/relationships/webSettings" Target="webSettings.xml"/><Relationship Id="rId9" Type="http://schemas.openxmlformats.org/officeDocument/2006/relationships/hyperlink" Target="http://www.theguardian.com/world/2018/sep/19/parallel-lives-matching-portraits-from-s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Bobbie Downs</cp:lastModifiedBy>
  <cp:revision>4</cp:revision>
  <dcterms:created xsi:type="dcterms:W3CDTF">2020-04-13T13:43:00Z</dcterms:created>
  <dcterms:modified xsi:type="dcterms:W3CDTF">2020-04-13T13:59:00Z</dcterms:modified>
</cp:coreProperties>
</file>