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05748" w14:textId="77777777" w:rsidR="007716C8" w:rsidRDefault="007716C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716C8" w14:paraId="5F800871" w14:textId="77777777">
        <w:tc>
          <w:tcPr>
            <w:tcW w:w="9576" w:type="dxa"/>
          </w:tcPr>
          <w:p w14:paraId="06812AFE" w14:textId="77777777" w:rsidR="007716C8" w:rsidRDefault="007716C8">
            <w:pPr>
              <w:pBdr>
                <w:top w:val="nil"/>
                <w:left w:val="nil"/>
                <w:bottom w:val="nil"/>
                <w:right w:val="nil"/>
                <w:between w:val="nil"/>
              </w:pBdr>
              <w:jc w:val="center"/>
              <w:rPr>
                <w:rFonts w:ascii="Calibri" w:eastAsia="Calibri" w:hAnsi="Calibri" w:cs="Calibri"/>
                <w:color w:val="000000"/>
                <w:sz w:val="16"/>
                <w:szCs w:val="16"/>
              </w:rPr>
            </w:pPr>
          </w:p>
          <w:p w14:paraId="245B10D7" w14:textId="77777777" w:rsidR="007716C8" w:rsidRDefault="00A762C8">
            <w:pPr>
              <w:pBdr>
                <w:top w:val="nil"/>
                <w:left w:val="nil"/>
                <w:bottom w:val="nil"/>
                <w:right w:val="nil"/>
                <w:between w:val="nil"/>
              </w:pBdr>
              <w:jc w:val="center"/>
            </w:pPr>
            <w:r>
              <w:t>A Child’s Perspective of the Korean War</w:t>
            </w:r>
          </w:p>
          <w:p w14:paraId="54A1D548" w14:textId="77777777" w:rsidR="007716C8" w:rsidRDefault="007716C8">
            <w:pPr>
              <w:pBdr>
                <w:top w:val="nil"/>
                <w:left w:val="nil"/>
                <w:bottom w:val="nil"/>
                <w:right w:val="nil"/>
                <w:between w:val="nil"/>
              </w:pBdr>
              <w:jc w:val="center"/>
              <w:rPr>
                <w:rFonts w:ascii="Calibri" w:eastAsia="Calibri" w:hAnsi="Calibri" w:cs="Calibri"/>
                <w:color w:val="000000"/>
                <w:sz w:val="16"/>
                <w:szCs w:val="16"/>
              </w:rPr>
            </w:pPr>
          </w:p>
        </w:tc>
      </w:tr>
      <w:tr w:rsidR="007716C8" w14:paraId="5221AEDB" w14:textId="77777777">
        <w:tc>
          <w:tcPr>
            <w:tcW w:w="9576" w:type="dxa"/>
            <w:shd w:val="clear" w:color="auto" w:fill="B8CCE4"/>
          </w:tcPr>
          <w:p w14:paraId="4DD0B65C"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5AF0C30F"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AUTHOR INFORMATION</w:t>
            </w:r>
          </w:p>
          <w:p w14:paraId="6177F5E8"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2477029C" w14:textId="77777777">
        <w:tc>
          <w:tcPr>
            <w:tcW w:w="9576" w:type="dxa"/>
          </w:tcPr>
          <w:p w14:paraId="713DDEC6" w14:textId="77777777" w:rsidR="007716C8" w:rsidRDefault="00A762C8">
            <w:pPr>
              <w:pBdr>
                <w:top w:val="nil"/>
                <w:left w:val="nil"/>
                <w:bottom w:val="nil"/>
                <w:right w:val="nil"/>
                <w:between w:val="nil"/>
              </w:pBdr>
              <w:rPr>
                <w:rFonts w:ascii="Calibri" w:eastAsia="Calibri" w:hAnsi="Calibri" w:cs="Calibri"/>
                <w:color w:val="000000"/>
                <w:sz w:val="20"/>
                <w:szCs w:val="20"/>
              </w:rPr>
            </w:pPr>
            <w:r>
              <w:rPr>
                <w:rFonts w:ascii="Times New Roman" w:eastAsia="Times New Roman" w:hAnsi="Times New Roman" w:cs="Times New Roman"/>
                <w:color w:val="000000"/>
                <w:sz w:val="22"/>
                <w:szCs w:val="22"/>
              </w:rPr>
              <w:tab/>
            </w:r>
          </w:p>
          <w:p w14:paraId="6D983C40" w14:textId="77777777" w:rsidR="007716C8" w:rsidRDefault="00A762C8">
            <w:pPr>
              <w:pBdr>
                <w:top w:val="nil"/>
                <w:left w:val="nil"/>
                <w:bottom w:val="nil"/>
                <w:right w:val="nil"/>
                <w:between w:val="nil"/>
              </w:pBdr>
              <w:spacing w:line="276" w:lineRule="auto"/>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Author:  Michelle </w:t>
            </w:r>
            <w:proofErr w:type="spellStart"/>
            <w:r>
              <w:rPr>
                <w:rFonts w:ascii="Calibri" w:eastAsia="Calibri" w:hAnsi="Calibri" w:cs="Calibri"/>
                <w:b/>
                <w:color w:val="000000"/>
              </w:rPr>
              <w:t>Sowinski</w:t>
            </w:r>
            <w:proofErr w:type="spellEnd"/>
          </w:p>
          <w:p w14:paraId="044C59DE" w14:textId="77777777" w:rsidR="007716C8" w:rsidRDefault="00A762C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State: Mar</w:t>
            </w:r>
            <w:r>
              <w:rPr>
                <w:b/>
              </w:rPr>
              <w:t>yl</w:t>
            </w:r>
            <w:r>
              <w:rPr>
                <w:rFonts w:ascii="Calibri" w:eastAsia="Calibri" w:hAnsi="Calibri" w:cs="Calibri"/>
                <w:b/>
                <w:color w:val="000000"/>
              </w:rPr>
              <w:t>and</w:t>
            </w:r>
          </w:p>
          <w:p w14:paraId="539F61C7" w14:textId="77777777" w:rsidR="007716C8" w:rsidRDefault="007716C8" w:rsidP="002C1B1F">
            <w:pPr>
              <w:pBdr>
                <w:top w:val="nil"/>
                <w:left w:val="nil"/>
                <w:bottom w:val="nil"/>
                <w:right w:val="nil"/>
                <w:between w:val="nil"/>
              </w:pBdr>
              <w:spacing w:line="276" w:lineRule="auto"/>
              <w:rPr>
                <w:sz w:val="20"/>
                <w:szCs w:val="20"/>
              </w:rPr>
            </w:pPr>
          </w:p>
        </w:tc>
      </w:tr>
      <w:tr w:rsidR="007716C8" w14:paraId="70135AE9" w14:textId="77777777">
        <w:tc>
          <w:tcPr>
            <w:tcW w:w="9576" w:type="dxa"/>
            <w:shd w:val="clear" w:color="auto" w:fill="B8CCE4"/>
          </w:tcPr>
          <w:p w14:paraId="04ABE30E"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51325565"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GENERAL INFORMATION</w:t>
            </w:r>
          </w:p>
          <w:p w14:paraId="1302DE35"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0858149D" w14:textId="77777777">
        <w:tc>
          <w:tcPr>
            <w:tcW w:w="9576" w:type="dxa"/>
          </w:tcPr>
          <w:p w14:paraId="31939DAC" w14:textId="77777777" w:rsidR="007716C8" w:rsidRDefault="007716C8">
            <w:pPr>
              <w:pBdr>
                <w:top w:val="nil"/>
                <w:left w:val="nil"/>
                <w:bottom w:val="nil"/>
                <w:right w:val="nil"/>
                <w:between w:val="nil"/>
              </w:pBdr>
              <w:spacing w:line="276" w:lineRule="auto"/>
              <w:rPr>
                <w:rFonts w:ascii="Calibri" w:eastAsia="Calibri" w:hAnsi="Calibri" w:cs="Calibri"/>
                <w:color w:val="000000"/>
                <w:sz w:val="20"/>
                <w:szCs w:val="20"/>
              </w:rPr>
            </w:pPr>
          </w:p>
          <w:p w14:paraId="0714A13C" w14:textId="77777777" w:rsidR="007716C8" w:rsidRDefault="00A762C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Lesson Grade Span:</w:t>
            </w:r>
            <w:r>
              <w:rPr>
                <w:rFonts w:ascii="Calibri" w:eastAsia="Calibri" w:hAnsi="Calibri" w:cs="Calibri"/>
                <w:color w:val="000000"/>
              </w:rPr>
              <w:t xml:space="preserve"> Middle (6-8)</w:t>
            </w:r>
          </w:p>
          <w:p w14:paraId="3D7A34CB" w14:textId="77777777" w:rsidR="007716C8" w:rsidRDefault="00A762C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Targeted Grade Level/Course:</w:t>
            </w:r>
            <w:r>
              <w:rPr>
                <w:rFonts w:ascii="Calibri" w:eastAsia="Calibri" w:hAnsi="Calibri" w:cs="Calibri"/>
                <w:color w:val="000000"/>
              </w:rPr>
              <w:t xml:space="preserve"> </w:t>
            </w:r>
            <w:r>
              <w:t xml:space="preserve">7th Grade World History </w:t>
            </w:r>
          </w:p>
          <w:p w14:paraId="144819DA" w14:textId="77777777" w:rsidR="007716C8" w:rsidRDefault="00A762C8">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Estimated Time to Complete Lesson:</w:t>
            </w:r>
            <w:r>
              <w:rPr>
                <w:rFonts w:ascii="Calibri" w:eastAsia="Calibri" w:hAnsi="Calibri" w:cs="Calibri"/>
                <w:color w:val="000000"/>
              </w:rPr>
              <w:t xml:space="preserve"> </w:t>
            </w:r>
            <w:r>
              <w:t xml:space="preserve">50 minutes </w:t>
            </w:r>
          </w:p>
          <w:p w14:paraId="2D148C53" w14:textId="77777777" w:rsidR="007716C8" w:rsidRDefault="007716C8">
            <w:pPr>
              <w:pBdr>
                <w:top w:val="nil"/>
                <w:left w:val="nil"/>
                <w:bottom w:val="nil"/>
                <w:right w:val="nil"/>
                <w:between w:val="nil"/>
              </w:pBdr>
              <w:rPr>
                <w:rFonts w:ascii="Calibri" w:eastAsia="Calibri" w:hAnsi="Calibri" w:cs="Calibri"/>
                <w:color w:val="000000"/>
                <w:sz w:val="20"/>
                <w:szCs w:val="20"/>
              </w:rPr>
            </w:pPr>
          </w:p>
        </w:tc>
      </w:tr>
      <w:tr w:rsidR="007716C8" w14:paraId="74915775" w14:textId="77777777">
        <w:tc>
          <w:tcPr>
            <w:tcW w:w="9576" w:type="dxa"/>
            <w:shd w:val="clear" w:color="auto" w:fill="B8CCE4"/>
          </w:tcPr>
          <w:p w14:paraId="361B70F3"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55C8F0AB"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FOCUSED QUESTION</w:t>
            </w:r>
          </w:p>
          <w:p w14:paraId="18C5BA86"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4D8903CF" w14:textId="77777777">
        <w:tc>
          <w:tcPr>
            <w:tcW w:w="9576" w:type="dxa"/>
          </w:tcPr>
          <w:p w14:paraId="06D506DD" w14:textId="77777777" w:rsidR="007716C8" w:rsidRDefault="007716C8">
            <w:pPr>
              <w:pBdr>
                <w:top w:val="nil"/>
                <w:left w:val="nil"/>
                <w:bottom w:val="nil"/>
                <w:right w:val="nil"/>
                <w:between w:val="nil"/>
              </w:pBdr>
              <w:jc w:val="center"/>
              <w:rPr>
                <w:rFonts w:ascii="Calibri" w:eastAsia="Calibri" w:hAnsi="Calibri" w:cs="Calibri"/>
                <w:color w:val="000000"/>
                <w:sz w:val="20"/>
                <w:szCs w:val="20"/>
              </w:rPr>
            </w:pPr>
          </w:p>
          <w:p w14:paraId="63B5B6D2" w14:textId="41880E32" w:rsidR="007716C8" w:rsidRPr="002C1B1F" w:rsidRDefault="00A762C8" w:rsidP="002C1B1F">
            <w:pPr>
              <w:pBdr>
                <w:top w:val="nil"/>
                <w:left w:val="nil"/>
                <w:bottom w:val="nil"/>
                <w:right w:val="nil"/>
                <w:between w:val="nil"/>
              </w:pBdr>
              <w:jc w:val="center"/>
            </w:pPr>
            <w:r>
              <w:t>What were the perspective of children during the Korean War?</w:t>
            </w:r>
          </w:p>
          <w:p w14:paraId="4D338BDA" w14:textId="77777777" w:rsidR="007716C8" w:rsidRDefault="007716C8">
            <w:pPr>
              <w:jc w:val="center"/>
              <w:rPr>
                <w:sz w:val="20"/>
                <w:szCs w:val="20"/>
              </w:rPr>
            </w:pPr>
          </w:p>
        </w:tc>
      </w:tr>
      <w:tr w:rsidR="007716C8" w14:paraId="578DB2F0" w14:textId="77777777">
        <w:tc>
          <w:tcPr>
            <w:tcW w:w="9576" w:type="dxa"/>
            <w:shd w:val="clear" w:color="auto" w:fill="B8CCE4"/>
          </w:tcPr>
          <w:p w14:paraId="1C63FF55"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43471F45"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STANDARDS (STATE/C3)</w:t>
            </w:r>
          </w:p>
          <w:p w14:paraId="1A87672C"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0F9A974B" w14:textId="77777777">
        <w:tc>
          <w:tcPr>
            <w:tcW w:w="9576" w:type="dxa"/>
          </w:tcPr>
          <w:p w14:paraId="7216849D" w14:textId="77777777" w:rsidR="007716C8" w:rsidRDefault="007716C8">
            <w:pPr>
              <w:jc w:val="center"/>
            </w:pPr>
          </w:p>
          <w:p w14:paraId="64EA7CA9" w14:textId="77777777" w:rsidR="007716C8" w:rsidRDefault="00A762C8" w:rsidP="002C1B1F">
            <w:r>
              <w:t xml:space="preserve">6.0 CONTENT STANDARD: SKILLS AND PROCESSES – Students shall use reading, writing, and thinking processes and skills to gain knowledge and understanding of political, historical, and current events using disciplinary and inquiry literacies. </w:t>
            </w:r>
          </w:p>
          <w:p w14:paraId="12BD4287" w14:textId="77777777" w:rsidR="007716C8" w:rsidRDefault="00A762C8" w:rsidP="002C1B1F">
            <w:r>
              <w:t>B. Perspectives 1. Analyze multiple factors that influenced the perspectives of people during different historical eras 2. Explain how and why perspectives of people have changed over time 3. Analyze how people’s perspectives influenced what information is available in the historical sources they created</w:t>
            </w:r>
          </w:p>
          <w:p w14:paraId="01ADF470" w14:textId="77777777" w:rsidR="007716C8" w:rsidRDefault="00A762C8" w:rsidP="002C1B1F">
            <w:r>
              <w:t>C. Historical Sources &amp; Evidence 1. Classify the kinds of historical sources used in a secondary interpretation 2. Detect possible limitations in the historical record based on evidence collected from different kinds of historical sources 3. Use other historical sources to infer a plausible maker, date, place of origin, and intended audience for historical sources where this information is not easily identified 4. Use questions generated about multiple historical sources to identify further areas of inquiry and additional sources 5. Evaluate the relevancy and utility of a historical source based on information such as maker, date, place of origin, intended audience and purpose</w:t>
            </w:r>
          </w:p>
          <w:p w14:paraId="0987136E" w14:textId="77777777" w:rsidR="007716C8" w:rsidRDefault="007716C8" w:rsidP="002C1B1F"/>
          <w:p w14:paraId="1E0112EB" w14:textId="77777777" w:rsidR="007716C8" w:rsidRDefault="00A762C8" w:rsidP="002C1B1F">
            <w:r>
              <w:t xml:space="preserve"> Evaluating Sources &amp; Using Evidence: “Evaluating sources and using evidence includes a sophisticated set of skills, even the youngest children understand the need to give reasons for their ideas. As they progress through the grades, students learn more advanced approaches related to these skills.” (C 3, 2013, 53)</w:t>
            </w:r>
          </w:p>
          <w:p w14:paraId="2A3F956F" w14:textId="77777777" w:rsidR="007716C8" w:rsidRDefault="00A762C8" w:rsidP="002C1B1F">
            <w:r>
              <w:lastRenderedPageBreak/>
              <w:t xml:space="preserve">A. Evaluating Sources 1. Gather multiple sources that may be relevant to the task 2. - 3. Evaluate the credibility of the sources by considering the authority, the origin, type, context, and corroborative value of each source 4. Identify credible, relevant information contained in the sources </w:t>
            </w:r>
          </w:p>
          <w:p w14:paraId="19AFFD71" w14:textId="77777777" w:rsidR="007716C8" w:rsidRDefault="007716C8" w:rsidP="002C1B1F"/>
        </w:tc>
      </w:tr>
      <w:tr w:rsidR="007716C8" w14:paraId="78A79DD8" w14:textId="77777777">
        <w:tc>
          <w:tcPr>
            <w:tcW w:w="9576" w:type="dxa"/>
            <w:shd w:val="clear" w:color="auto" w:fill="B8CCE4"/>
          </w:tcPr>
          <w:p w14:paraId="38AAD769"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0D16B5B5"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STUDENT &amp; TARGET OUTCOMES</w:t>
            </w:r>
          </w:p>
          <w:p w14:paraId="3B459D12"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43925470" w14:textId="77777777">
        <w:tc>
          <w:tcPr>
            <w:tcW w:w="9576" w:type="dxa"/>
          </w:tcPr>
          <w:p w14:paraId="515F4D4C" w14:textId="77777777" w:rsidR="007716C8" w:rsidRDefault="007716C8">
            <w:pPr>
              <w:jc w:val="center"/>
            </w:pPr>
          </w:p>
          <w:p w14:paraId="3DCC3547" w14:textId="43E9196A" w:rsidR="007716C8" w:rsidRDefault="00A762C8" w:rsidP="002C1B1F">
            <w:pPr>
              <w:pBdr>
                <w:top w:val="nil"/>
                <w:left w:val="nil"/>
                <w:bottom w:val="nil"/>
                <w:right w:val="nil"/>
                <w:between w:val="nil"/>
              </w:pBdr>
              <w:jc w:val="center"/>
              <w:rPr>
                <w:rFonts w:ascii="Calibri" w:eastAsia="Calibri" w:hAnsi="Calibri" w:cs="Calibri"/>
                <w:color w:val="000000"/>
              </w:rPr>
            </w:pPr>
            <w:r>
              <w:t xml:space="preserve">Students </w:t>
            </w:r>
            <w:r w:rsidR="002C1B1F">
              <w:t>will utilize inquiry</w:t>
            </w:r>
            <w:r>
              <w:t xml:space="preserve"> as they discover impacts the Korean War had on children, through a gallery walk, video (Operation Kiddy Car) and reflection activity. </w:t>
            </w:r>
          </w:p>
          <w:p w14:paraId="5E24C47A" w14:textId="77777777" w:rsidR="007716C8" w:rsidRDefault="007716C8">
            <w:pPr>
              <w:pBdr>
                <w:top w:val="nil"/>
                <w:left w:val="nil"/>
                <w:bottom w:val="nil"/>
                <w:right w:val="nil"/>
                <w:between w:val="nil"/>
              </w:pBdr>
              <w:rPr>
                <w:rFonts w:ascii="Calibri" w:eastAsia="Calibri" w:hAnsi="Calibri" w:cs="Calibri"/>
                <w:color w:val="000000"/>
                <w:sz w:val="22"/>
                <w:szCs w:val="22"/>
              </w:rPr>
            </w:pPr>
          </w:p>
        </w:tc>
      </w:tr>
      <w:tr w:rsidR="007716C8" w14:paraId="44A3CBAF" w14:textId="77777777">
        <w:tc>
          <w:tcPr>
            <w:tcW w:w="9576" w:type="dxa"/>
            <w:shd w:val="clear" w:color="auto" w:fill="B8CCE4"/>
          </w:tcPr>
          <w:p w14:paraId="5FBE178A"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1A99F495"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LESSON OVERVIEW</w:t>
            </w:r>
          </w:p>
          <w:p w14:paraId="1F48BDBD"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6D2C8D82" w14:textId="77777777">
        <w:tc>
          <w:tcPr>
            <w:tcW w:w="9576" w:type="dxa"/>
          </w:tcPr>
          <w:p w14:paraId="0B8E7EB3" w14:textId="77777777" w:rsidR="007716C8" w:rsidRDefault="007716C8" w:rsidP="002C1B1F"/>
          <w:p w14:paraId="749F5C89" w14:textId="371C05C8" w:rsidR="007716C8" w:rsidRDefault="00A762C8">
            <w:pPr>
              <w:jc w:val="center"/>
            </w:pPr>
            <w:r>
              <w:t xml:space="preserve">The main focus of this lesson plan is to make students aware of the impact the Korean War had on children. They will examine pictures and text to help them make a connection to children during war. The reflection piece of the lesson lets them compare how children (maybe their age) were affected by the war and its implications. </w:t>
            </w:r>
          </w:p>
          <w:p w14:paraId="4A7E5FC3" w14:textId="77777777" w:rsidR="007716C8" w:rsidRDefault="007716C8" w:rsidP="002C1B1F"/>
        </w:tc>
      </w:tr>
    </w:tbl>
    <w:p w14:paraId="613DB3FA" w14:textId="77777777" w:rsidR="007716C8" w:rsidRDefault="007716C8"/>
    <w:p w14:paraId="172E727D" w14:textId="77777777" w:rsidR="007716C8" w:rsidRDefault="007716C8"/>
    <w:p w14:paraId="6BEAD1C4" w14:textId="77777777" w:rsidR="007716C8" w:rsidRDefault="007716C8"/>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716C8" w14:paraId="06C932DD" w14:textId="77777777">
        <w:tc>
          <w:tcPr>
            <w:tcW w:w="9576" w:type="dxa"/>
            <w:shd w:val="clear" w:color="auto" w:fill="B8CCE4"/>
          </w:tcPr>
          <w:p w14:paraId="2A7E3A6D" w14:textId="77777777" w:rsidR="007716C8" w:rsidRDefault="007716C8">
            <w:pPr>
              <w:jc w:val="center"/>
              <w:rPr>
                <w:sz w:val="8"/>
                <w:szCs w:val="8"/>
              </w:rPr>
            </w:pPr>
          </w:p>
          <w:p w14:paraId="47942291"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PROCEDURES</w:t>
            </w:r>
          </w:p>
          <w:p w14:paraId="18FEECA5" w14:textId="77777777" w:rsidR="007716C8" w:rsidRDefault="007716C8">
            <w:pPr>
              <w:jc w:val="center"/>
              <w:rPr>
                <w:sz w:val="8"/>
                <w:szCs w:val="8"/>
              </w:rPr>
            </w:pPr>
          </w:p>
        </w:tc>
      </w:tr>
      <w:tr w:rsidR="007716C8" w14:paraId="0262DD13" w14:textId="77777777">
        <w:tc>
          <w:tcPr>
            <w:tcW w:w="9576" w:type="dxa"/>
          </w:tcPr>
          <w:p w14:paraId="6FB0EF3F" w14:textId="77777777" w:rsidR="007716C8" w:rsidRDefault="007716C8">
            <w:pPr>
              <w:pBdr>
                <w:top w:val="nil"/>
                <w:left w:val="nil"/>
                <w:bottom w:val="nil"/>
                <w:right w:val="nil"/>
                <w:between w:val="nil"/>
              </w:pBdr>
              <w:rPr>
                <w:rFonts w:ascii="Calibri" w:eastAsia="Calibri" w:hAnsi="Calibri" w:cs="Calibri"/>
                <w:color w:val="000000"/>
                <w:sz w:val="20"/>
                <w:szCs w:val="20"/>
              </w:rPr>
            </w:pPr>
          </w:p>
          <w:p w14:paraId="71D72F1B" w14:textId="77777777" w:rsidR="007716C8" w:rsidRDefault="00A762C8" w:rsidP="002C1B1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Step by Step Instructions for Educators:</w:t>
            </w:r>
          </w:p>
          <w:p w14:paraId="67371C50" w14:textId="77777777" w:rsidR="007716C8" w:rsidRDefault="007716C8" w:rsidP="002C1B1F">
            <w:pPr>
              <w:pBdr>
                <w:top w:val="nil"/>
                <w:left w:val="nil"/>
                <w:bottom w:val="nil"/>
                <w:right w:val="nil"/>
                <w:between w:val="nil"/>
              </w:pBdr>
            </w:pPr>
          </w:p>
          <w:p w14:paraId="48460C7E" w14:textId="77777777" w:rsidR="007716C8" w:rsidRDefault="00A762C8" w:rsidP="002C1B1F">
            <w:pPr>
              <w:numPr>
                <w:ilvl w:val="0"/>
                <w:numId w:val="1"/>
              </w:numPr>
              <w:pBdr>
                <w:top w:val="nil"/>
                <w:left w:val="nil"/>
                <w:bottom w:val="nil"/>
                <w:right w:val="nil"/>
                <w:between w:val="nil"/>
              </w:pBdr>
            </w:pPr>
            <w:r>
              <w:t xml:space="preserve">Students will enter the room and grab their folders which contain their warm-up. They will answer the warm-up question, “Imagine you are a child in Korea during the war. What are seeing? What are you feeling? What questions do you have?” </w:t>
            </w:r>
          </w:p>
          <w:p w14:paraId="425A1909" w14:textId="77777777" w:rsidR="007716C8" w:rsidRDefault="00A762C8" w:rsidP="002C1B1F">
            <w:pPr>
              <w:numPr>
                <w:ilvl w:val="0"/>
                <w:numId w:val="1"/>
              </w:numPr>
              <w:pBdr>
                <w:top w:val="nil"/>
                <w:left w:val="nil"/>
                <w:bottom w:val="nil"/>
                <w:right w:val="nil"/>
                <w:between w:val="nil"/>
              </w:pBdr>
            </w:pPr>
            <w:r>
              <w:t xml:space="preserve">The teacher will call on various students to answer the warm-up, and reward with (behavior dragon dollars for sharing) </w:t>
            </w:r>
          </w:p>
          <w:p w14:paraId="157F5141" w14:textId="77777777" w:rsidR="007716C8" w:rsidRDefault="00A762C8" w:rsidP="002C1B1F">
            <w:pPr>
              <w:numPr>
                <w:ilvl w:val="0"/>
                <w:numId w:val="1"/>
              </w:numPr>
              <w:pBdr>
                <w:top w:val="nil"/>
                <w:left w:val="nil"/>
                <w:bottom w:val="nil"/>
                <w:right w:val="nil"/>
                <w:between w:val="nil"/>
              </w:pBdr>
            </w:pPr>
            <w:r>
              <w:t xml:space="preserve">Next, the teacher will go over the activity by sharing that they will be doing a gallery walk(**We will be using the KWLF “Children of War- Source A” document** ) ; and passing out the note taking sheet. </w:t>
            </w:r>
          </w:p>
          <w:p w14:paraId="505CDC11" w14:textId="77777777" w:rsidR="007716C8" w:rsidRDefault="00A762C8" w:rsidP="002C1B1F">
            <w:pPr>
              <w:numPr>
                <w:ilvl w:val="0"/>
                <w:numId w:val="1"/>
              </w:numPr>
              <w:pBdr>
                <w:top w:val="nil"/>
                <w:left w:val="nil"/>
                <w:bottom w:val="nil"/>
                <w:right w:val="nil"/>
                <w:between w:val="nil"/>
              </w:pBdr>
            </w:pPr>
            <w:r>
              <w:t xml:space="preserve">The note taking sheet, is to be completed at each station with different questions for each picture. They will see four different stations with pictures hung up around the room. </w:t>
            </w:r>
          </w:p>
          <w:p w14:paraId="15734D86" w14:textId="6080BE77" w:rsidR="007716C8" w:rsidRDefault="00A762C8" w:rsidP="002C1B1F">
            <w:pPr>
              <w:numPr>
                <w:ilvl w:val="0"/>
                <w:numId w:val="1"/>
              </w:numPr>
              <w:pBdr>
                <w:top w:val="nil"/>
                <w:left w:val="nil"/>
                <w:bottom w:val="nil"/>
                <w:right w:val="nil"/>
                <w:between w:val="nil"/>
              </w:pBdr>
            </w:pPr>
            <w:r>
              <w:t xml:space="preserve">As students are completing the gallery walk, you could set a timer for each rotation or let them go at their own pace. ( I prefer to let them go at their own pace, because teaching Special Ed. I have some students that require extra time and the timer can make them feel overwhelmed. ) </w:t>
            </w:r>
          </w:p>
          <w:p w14:paraId="0371BCE3" w14:textId="77777777" w:rsidR="007716C8" w:rsidRDefault="00A762C8" w:rsidP="002C1B1F">
            <w:pPr>
              <w:numPr>
                <w:ilvl w:val="0"/>
                <w:numId w:val="1"/>
              </w:numPr>
              <w:pBdr>
                <w:top w:val="nil"/>
                <w:left w:val="nil"/>
                <w:bottom w:val="nil"/>
                <w:right w:val="nil"/>
                <w:between w:val="nil"/>
              </w:pBdr>
            </w:pPr>
            <w:r>
              <w:t xml:space="preserve">After the gallery walk (about 20-25 minutes i.e. 5 minutes at each station roughly) have the students sit down. </w:t>
            </w:r>
          </w:p>
          <w:p w14:paraId="3458AA37" w14:textId="77777777" w:rsidR="002C1B1F" w:rsidRDefault="00A762C8" w:rsidP="002C1B1F">
            <w:pPr>
              <w:numPr>
                <w:ilvl w:val="0"/>
                <w:numId w:val="1"/>
              </w:numPr>
              <w:pBdr>
                <w:top w:val="nil"/>
                <w:left w:val="nil"/>
                <w:bottom w:val="nil"/>
                <w:right w:val="nil"/>
                <w:between w:val="nil"/>
              </w:pBdr>
            </w:pPr>
            <w:r>
              <w:lastRenderedPageBreak/>
              <w:t xml:space="preserve">To give the students a </w:t>
            </w:r>
            <w:r w:rsidR="002C1B1F">
              <w:t>real-life</w:t>
            </w:r>
            <w:r>
              <w:t xml:space="preserve"> connection, I will have them watch a video on Operation Kiddy Car. During the video they will get a post-it </w:t>
            </w:r>
            <w:r w:rsidR="002C1B1F">
              <w:t>note</w:t>
            </w:r>
            <w:r>
              <w:t xml:space="preserve"> and be asked to write down</w:t>
            </w:r>
            <w:r w:rsidR="002C1B1F">
              <w:t xml:space="preserve">: </w:t>
            </w:r>
            <w:r>
              <w:t xml:space="preserve">1 I see, 1 I think, and 1 I wonder. We will then share out a few responses in class. </w:t>
            </w:r>
          </w:p>
          <w:p w14:paraId="69F0415E" w14:textId="5BC7908D" w:rsidR="007716C8" w:rsidRPr="002C1B1F" w:rsidRDefault="00A762C8" w:rsidP="002C1B1F">
            <w:pPr>
              <w:numPr>
                <w:ilvl w:val="0"/>
                <w:numId w:val="1"/>
              </w:numPr>
              <w:pBdr>
                <w:top w:val="nil"/>
                <w:left w:val="nil"/>
                <w:bottom w:val="nil"/>
                <w:right w:val="nil"/>
                <w:between w:val="nil"/>
              </w:pBdr>
            </w:pPr>
            <w:r>
              <w:t xml:space="preserve">To assess understanding students will receive a half sheet of </w:t>
            </w:r>
            <w:r w:rsidR="002C1B1F">
              <w:t>paper and</w:t>
            </w:r>
            <w:r>
              <w:t xml:space="preserve"> will be asked to answer 3 questions that are reflective of the day’s lesson. </w:t>
            </w:r>
          </w:p>
          <w:p w14:paraId="41089C59" w14:textId="77777777" w:rsidR="007716C8" w:rsidRDefault="007716C8">
            <w:pPr>
              <w:pBdr>
                <w:top w:val="nil"/>
                <w:left w:val="nil"/>
                <w:bottom w:val="nil"/>
                <w:right w:val="nil"/>
                <w:between w:val="nil"/>
              </w:pBdr>
              <w:rPr>
                <w:rFonts w:ascii="Calibri" w:eastAsia="Calibri" w:hAnsi="Calibri" w:cs="Calibri"/>
                <w:color w:val="000000"/>
                <w:sz w:val="20"/>
                <w:szCs w:val="20"/>
              </w:rPr>
            </w:pPr>
          </w:p>
        </w:tc>
      </w:tr>
      <w:tr w:rsidR="007716C8" w14:paraId="681C536B" w14:textId="77777777">
        <w:tc>
          <w:tcPr>
            <w:tcW w:w="9576" w:type="dxa"/>
            <w:shd w:val="clear" w:color="auto" w:fill="B8CCE4"/>
          </w:tcPr>
          <w:p w14:paraId="25C7D41B" w14:textId="77777777" w:rsidR="007716C8" w:rsidRDefault="007716C8">
            <w:pPr>
              <w:jc w:val="center"/>
              <w:rPr>
                <w:sz w:val="8"/>
                <w:szCs w:val="8"/>
              </w:rPr>
            </w:pPr>
          </w:p>
          <w:p w14:paraId="7E20DE1C"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FORMATIVE ASSESSMENT</w:t>
            </w:r>
          </w:p>
          <w:p w14:paraId="4DF5C1E5"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15259CBC" w14:textId="77777777">
        <w:tc>
          <w:tcPr>
            <w:tcW w:w="9576" w:type="dxa"/>
          </w:tcPr>
          <w:p w14:paraId="54FDE289" w14:textId="77777777" w:rsidR="007716C8" w:rsidRDefault="007716C8" w:rsidP="002C1B1F">
            <w:pPr>
              <w:pBdr>
                <w:top w:val="nil"/>
                <w:left w:val="nil"/>
                <w:bottom w:val="nil"/>
                <w:right w:val="nil"/>
                <w:between w:val="nil"/>
              </w:pBdr>
              <w:rPr>
                <w:rFonts w:ascii="Calibri" w:eastAsia="Calibri" w:hAnsi="Calibri" w:cs="Calibri"/>
                <w:color w:val="000000"/>
                <w:sz w:val="20"/>
                <w:szCs w:val="20"/>
              </w:rPr>
            </w:pPr>
          </w:p>
          <w:p w14:paraId="2AE88294" w14:textId="77777777" w:rsidR="007716C8" w:rsidRDefault="00A762C8" w:rsidP="002C1B1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List and explain the different formal assessments that will be used to assess</w:t>
            </w:r>
          </w:p>
          <w:p w14:paraId="34E63551" w14:textId="77777777" w:rsidR="007716C8" w:rsidRDefault="00A762C8" w:rsidP="002C1B1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whether or not students achieved the learning goals (target outcomes).  </w:t>
            </w:r>
          </w:p>
          <w:p w14:paraId="7E983E30" w14:textId="77777777" w:rsidR="007716C8" w:rsidRDefault="007716C8" w:rsidP="002C1B1F">
            <w:pPr>
              <w:pBdr>
                <w:top w:val="nil"/>
                <w:left w:val="nil"/>
                <w:bottom w:val="nil"/>
                <w:right w:val="nil"/>
                <w:between w:val="nil"/>
              </w:pBdr>
              <w:rPr>
                <w:rFonts w:ascii="Calibri" w:eastAsia="Calibri" w:hAnsi="Calibri" w:cs="Calibri"/>
                <w:color w:val="000000"/>
              </w:rPr>
            </w:pPr>
          </w:p>
          <w:p w14:paraId="3196A881" w14:textId="77777777" w:rsidR="007716C8" w:rsidRDefault="00A762C8" w:rsidP="002C1B1F">
            <w:pPr>
              <w:numPr>
                <w:ilvl w:val="0"/>
                <w:numId w:val="2"/>
              </w:numPr>
              <w:pBdr>
                <w:top w:val="nil"/>
                <w:left w:val="nil"/>
                <w:bottom w:val="nil"/>
                <w:right w:val="nil"/>
                <w:between w:val="nil"/>
              </w:pBdr>
              <w:rPr>
                <w:rFonts w:ascii="Calibri" w:eastAsia="Calibri" w:hAnsi="Calibri" w:cs="Calibri"/>
                <w:color w:val="000000"/>
              </w:rPr>
            </w:pPr>
            <w:r>
              <w:t xml:space="preserve">Note taking sheet for gallery walk. (will be graded without rubric and inputted in gradebook) </w:t>
            </w:r>
          </w:p>
          <w:p w14:paraId="7BCB3A72" w14:textId="77777777" w:rsidR="007716C8" w:rsidRDefault="00A762C8" w:rsidP="002C1B1F">
            <w:pPr>
              <w:numPr>
                <w:ilvl w:val="0"/>
                <w:numId w:val="2"/>
              </w:numPr>
              <w:pBdr>
                <w:top w:val="nil"/>
                <w:left w:val="nil"/>
                <w:bottom w:val="nil"/>
                <w:right w:val="nil"/>
                <w:between w:val="nil"/>
              </w:pBdr>
            </w:pPr>
            <w:r>
              <w:t xml:space="preserve">Half sheet of paper reflective of today’s lesson. (graded on IB rubric and inputted for data analysis; will check for understanding of learning goal) </w:t>
            </w:r>
          </w:p>
          <w:p w14:paraId="213BFB54" w14:textId="77777777" w:rsidR="007716C8" w:rsidRDefault="007716C8">
            <w:pPr>
              <w:pBdr>
                <w:top w:val="nil"/>
                <w:left w:val="nil"/>
                <w:bottom w:val="nil"/>
                <w:right w:val="nil"/>
                <w:between w:val="nil"/>
              </w:pBdr>
              <w:rPr>
                <w:rFonts w:ascii="Calibri" w:eastAsia="Calibri" w:hAnsi="Calibri" w:cs="Calibri"/>
                <w:color w:val="000000"/>
                <w:sz w:val="20"/>
                <w:szCs w:val="20"/>
              </w:rPr>
            </w:pPr>
          </w:p>
        </w:tc>
      </w:tr>
    </w:tbl>
    <w:p w14:paraId="17162A87" w14:textId="77777777" w:rsidR="007716C8" w:rsidRDefault="007716C8">
      <w:pPr>
        <w:pBdr>
          <w:top w:val="nil"/>
          <w:left w:val="nil"/>
          <w:bottom w:val="nil"/>
          <w:right w:val="nil"/>
          <w:between w:val="nil"/>
        </w:pBdr>
        <w:rPr>
          <w:rFonts w:ascii="Times New Roman" w:eastAsia="Times New Roman" w:hAnsi="Times New Roman" w:cs="Times New Roman"/>
          <w:color w:val="000000"/>
          <w:sz w:val="14"/>
          <w:szCs w:val="14"/>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7716C8" w14:paraId="11373779" w14:textId="77777777">
        <w:tc>
          <w:tcPr>
            <w:tcW w:w="9576" w:type="dxa"/>
            <w:shd w:val="clear" w:color="auto" w:fill="B8CCE4"/>
          </w:tcPr>
          <w:p w14:paraId="486A42BA"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2F8EB090"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RESOURCE LIST</w:t>
            </w:r>
          </w:p>
          <w:p w14:paraId="101859BC"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3788EA66" w14:textId="77777777">
        <w:tc>
          <w:tcPr>
            <w:tcW w:w="9576" w:type="dxa"/>
          </w:tcPr>
          <w:p w14:paraId="5BC40E66" w14:textId="77777777" w:rsidR="007716C8" w:rsidRDefault="007716C8" w:rsidP="002C1B1F">
            <w:pPr>
              <w:pBdr>
                <w:top w:val="nil"/>
                <w:left w:val="nil"/>
                <w:bottom w:val="nil"/>
                <w:right w:val="nil"/>
                <w:between w:val="nil"/>
              </w:pBdr>
              <w:rPr>
                <w:rFonts w:ascii="Calibri" w:eastAsia="Calibri" w:hAnsi="Calibri" w:cs="Calibri"/>
                <w:color w:val="000000"/>
              </w:rPr>
            </w:pPr>
          </w:p>
          <w:p w14:paraId="0B693AC5" w14:textId="77777777" w:rsidR="007716C8" w:rsidRDefault="00A762C8" w:rsidP="002C1B1F">
            <w:pPr>
              <w:pBdr>
                <w:top w:val="nil"/>
                <w:left w:val="nil"/>
                <w:bottom w:val="nil"/>
                <w:right w:val="nil"/>
                <w:between w:val="nil"/>
              </w:pBdr>
            </w:pPr>
            <w:r>
              <w:t xml:space="preserve">Korean War Legacy Foundation. (2018) </w:t>
            </w:r>
            <w:r>
              <w:rPr>
                <w:i/>
              </w:rPr>
              <w:t xml:space="preserve">How Does War Affect Children? (Source A). </w:t>
            </w:r>
            <w:r>
              <w:t xml:space="preserve">Retrieved December, 20 2019 from </w:t>
            </w:r>
            <w:hyperlink r:id="rId8">
              <w:r>
                <w:rPr>
                  <w:color w:val="1155CC"/>
                  <w:u w:val="single"/>
                </w:rPr>
                <w:t>https://koreanwarlegacy.org/wp-content/uploads/2018/11/KWLP-Children-Inquiry.pdf</w:t>
              </w:r>
            </w:hyperlink>
          </w:p>
          <w:p w14:paraId="5F0057A1" w14:textId="77777777" w:rsidR="007716C8" w:rsidRDefault="007716C8" w:rsidP="002C1B1F">
            <w:pPr>
              <w:pBdr>
                <w:top w:val="nil"/>
                <w:left w:val="nil"/>
                <w:bottom w:val="nil"/>
                <w:right w:val="nil"/>
                <w:between w:val="nil"/>
              </w:pBdr>
            </w:pPr>
          </w:p>
          <w:p w14:paraId="2B2EA0F1" w14:textId="77777777" w:rsidR="007716C8" w:rsidRDefault="00A762C8" w:rsidP="002C1B1F">
            <w:pPr>
              <w:pBdr>
                <w:top w:val="nil"/>
                <w:left w:val="nil"/>
                <w:bottom w:val="nil"/>
                <w:right w:val="nil"/>
                <w:between w:val="nil"/>
              </w:pBdr>
            </w:pPr>
            <w:r>
              <w:t xml:space="preserve">[Arirang Culture] (01 July 2014). Arirang Prime - Ep207C03 Operation Kiddy Car [Video File]. Retrieved from </w:t>
            </w:r>
          </w:p>
          <w:p w14:paraId="36E11525" w14:textId="77777777" w:rsidR="007716C8" w:rsidRDefault="007C23F7" w:rsidP="002C1B1F">
            <w:pPr>
              <w:pBdr>
                <w:top w:val="nil"/>
                <w:left w:val="nil"/>
                <w:bottom w:val="nil"/>
                <w:right w:val="nil"/>
                <w:between w:val="nil"/>
              </w:pBdr>
            </w:pPr>
            <w:hyperlink r:id="rId9">
              <w:r w:rsidR="00A762C8">
                <w:rPr>
                  <w:color w:val="1155CC"/>
                  <w:u w:val="single"/>
                </w:rPr>
                <w:t>https://www.youtube.com/watch?v=nOW7KVFl2mk</w:t>
              </w:r>
            </w:hyperlink>
          </w:p>
          <w:p w14:paraId="73F4ECE0" w14:textId="77777777" w:rsidR="007716C8" w:rsidRDefault="007716C8" w:rsidP="002C1B1F">
            <w:pPr>
              <w:pBdr>
                <w:top w:val="nil"/>
                <w:left w:val="nil"/>
                <w:bottom w:val="nil"/>
                <w:right w:val="nil"/>
                <w:between w:val="nil"/>
              </w:pBdr>
            </w:pPr>
          </w:p>
          <w:p w14:paraId="163055AC" w14:textId="77777777" w:rsidR="007716C8" w:rsidRDefault="00A762C8" w:rsidP="002C1B1F">
            <w:pPr>
              <w:pBdr>
                <w:top w:val="nil"/>
                <w:left w:val="nil"/>
                <w:bottom w:val="nil"/>
                <w:right w:val="nil"/>
                <w:between w:val="nil"/>
              </w:pBdr>
            </w:pPr>
            <w:r>
              <w:t xml:space="preserve">Note taking guide (created by </w:t>
            </w:r>
            <w:proofErr w:type="spellStart"/>
            <w:r>
              <w:t>M.Sowinski</w:t>
            </w:r>
            <w:proofErr w:type="spellEnd"/>
            <w:r>
              <w:t>)</w:t>
            </w:r>
          </w:p>
          <w:p w14:paraId="57536A8B" w14:textId="77777777" w:rsidR="007716C8" w:rsidRDefault="007716C8" w:rsidP="002C1B1F">
            <w:pPr>
              <w:pBdr>
                <w:top w:val="nil"/>
                <w:left w:val="nil"/>
                <w:bottom w:val="nil"/>
                <w:right w:val="nil"/>
                <w:between w:val="nil"/>
              </w:pBdr>
            </w:pPr>
          </w:p>
          <w:p w14:paraId="362B4624" w14:textId="77777777" w:rsidR="007716C8" w:rsidRDefault="00A762C8" w:rsidP="002C1B1F">
            <w:pPr>
              <w:pBdr>
                <w:top w:val="nil"/>
                <w:left w:val="nil"/>
                <w:bottom w:val="nil"/>
                <w:right w:val="nil"/>
                <w:between w:val="nil"/>
              </w:pBdr>
            </w:pPr>
            <w:r>
              <w:t xml:space="preserve">Half sheet Formative Assessment (End of Lesson Questions; Created  by </w:t>
            </w:r>
            <w:proofErr w:type="spellStart"/>
            <w:r>
              <w:t>M.Sowinski</w:t>
            </w:r>
            <w:proofErr w:type="spellEnd"/>
            <w:r>
              <w:t xml:space="preserve">) </w:t>
            </w:r>
          </w:p>
          <w:p w14:paraId="352E9F48" w14:textId="77777777" w:rsidR="007716C8" w:rsidRDefault="007716C8" w:rsidP="002C1B1F">
            <w:pPr>
              <w:pBdr>
                <w:top w:val="nil"/>
                <w:left w:val="nil"/>
                <w:bottom w:val="nil"/>
                <w:right w:val="nil"/>
                <w:between w:val="nil"/>
              </w:pBdr>
            </w:pPr>
          </w:p>
          <w:p w14:paraId="41698849" w14:textId="12015F72" w:rsidR="007716C8" w:rsidRPr="002C1B1F" w:rsidRDefault="00A762C8">
            <w:pPr>
              <w:pBdr>
                <w:top w:val="nil"/>
                <w:left w:val="nil"/>
                <w:bottom w:val="nil"/>
                <w:right w:val="nil"/>
                <w:between w:val="nil"/>
              </w:pBdr>
            </w:pPr>
            <w:r>
              <w:t>Post-it Notes (I see, I think, I wonder)</w:t>
            </w:r>
          </w:p>
          <w:p w14:paraId="089E2F4A" w14:textId="77777777" w:rsidR="007716C8" w:rsidRDefault="007716C8"/>
        </w:tc>
      </w:tr>
      <w:tr w:rsidR="007716C8" w14:paraId="02F36D04" w14:textId="77777777">
        <w:tc>
          <w:tcPr>
            <w:tcW w:w="9576" w:type="dxa"/>
            <w:shd w:val="clear" w:color="auto" w:fill="B8CCE4"/>
          </w:tcPr>
          <w:p w14:paraId="1A950D98"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p w14:paraId="63373F15" w14:textId="77777777" w:rsidR="007716C8" w:rsidRDefault="00A762C8">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MODIFICATIONS &amp; EXTENSIONS (OPTIONAL)</w:t>
            </w:r>
          </w:p>
          <w:p w14:paraId="597BF1AD" w14:textId="77777777" w:rsidR="007716C8" w:rsidRDefault="007716C8">
            <w:pPr>
              <w:pBdr>
                <w:top w:val="nil"/>
                <w:left w:val="nil"/>
                <w:bottom w:val="nil"/>
                <w:right w:val="nil"/>
                <w:between w:val="nil"/>
              </w:pBdr>
              <w:jc w:val="center"/>
              <w:rPr>
                <w:rFonts w:ascii="Calibri" w:eastAsia="Calibri" w:hAnsi="Calibri" w:cs="Calibri"/>
                <w:color w:val="000000"/>
                <w:sz w:val="8"/>
                <w:szCs w:val="8"/>
              </w:rPr>
            </w:pPr>
          </w:p>
        </w:tc>
      </w:tr>
      <w:tr w:rsidR="007716C8" w14:paraId="29668192" w14:textId="77777777">
        <w:tc>
          <w:tcPr>
            <w:tcW w:w="9576" w:type="dxa"/>
          </w:tcPr>
          <w:p w14:paraId="44F2011C" w14:textId="77777777" w:rsidR="007716C8" w:rsidRDefault="007716C8">
            <w:pPr>
              <w:rPr>
                <w:b/>
              </w:rPr>
            </w:pPr>
          </w:p>
          <w:p w14:paraId="13215994" w14:textId="77777777" w:rsidR="007716C8" w:rsidRDefault="00A762C8" w:rsidP="002C1B1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MODIFICATIONS</w:t>
            </w:r>
          </w:p>
          <w:p w14:paraId="01764468" w14:textId="77777777" w:rsidR="007716C8" w:rsidRDefault="00A762C8" w:rsidP="002C1B1F">
            <w:pPr>
              <w:pBdr>
                <w:top w:val="nil"/>
                <w:left w:val="nil"/>
                <w:bottom w:val="nil"/>
                <w:right w:val="nil"/>
                <w:between w:val="nil"/>
              </w:pBdr>
              <w:rPr>
                <w:rFonts w:ascii="Calibri" w:eastAsia="Calibri" w:hAnsi="Calibri" w:cs="Calibri"/>
                <w:color w:val="000000"/>
              </w:rPr>
            </w:pPr>
            <w:r>
              <w:t xml:space="preserve">The note taking chart will be modified to students based on their IEP ( that is done by the special educator that I work with) </w:t>
            </w:r>
          </w:p>
          <w:p w14:paraId="59EF16E4" w14:textId="59B7534E" w:rsidR="007716C8" w:rsidRPr="002C1B1F" w:rsidRDefault="00A762C8" w:rsidP="002C1B1F">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444DFCA3" w14:textId="77777777" w:rsidR="007716C8" w:rsidRDefault="00A762C8" w:rsidP="002C1B1F">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EXTENSIONS</w:t>
            </w:r>
          </w:p>
          <w:p w14:paraId="53EC402B" w14:textId="4D7ADB20" w:rsidR="007716C8" w:rsidRPr="002C1B1F" w:rsidRDefault="00A762C8" w:rsidP="002C1B1F">
            <w:pPr>
              <w:pBdr>
                <w:top w:val="nil"/>
                <w:left w:val="nil"/>
                <w:bottom w:val="nil"/>
                <w:right w:val="nil"/>
                <w:between w:val="nil"/>
              </w:pBdr>
              <w:rPr>
                <w:rFonts w:ascii="Calibri" w:eastAsia="Calibri" w:hAnsi="Calibri" w:cs="Calibri"/>
                <w:color w:val="000000"/>
              </w:rPr>
            </w:pPr>
            <w:r>
              <w:t xml:space="preserve">A good extension activity would be having students write letters to orphanages. This would allow them to make a </w:t>
            </w:r>
            <w:r w:rsidR="002C1B1F">
              <w:t>real-world</w:t>
            </w:r>
            <w:r>
              <w:t xml:space="preserve"> connection to what they are learning in class.  </w:t>
            </w:r>
          </w:p>
        </w:tc>
      </w:tr>
    </w:tbl>
    <w:p w14:paraId="18D549FA" w14:textId="62F32238" w:rsidR="002C1B1F" w:rsidRPr="002C1B1F" w:rsidRDefault="002C1B1F" w:rsidP="002C1B1F">
      <w:pPr>
        <w:jc w:val="center"/>
        <w:rPr>
          <w:rFonts w:ascii="Times New Roman" w:eastAsia="Times New Roman" w:hAnsi="Times New Roman" w:cs="Times New Roman"/>
          <w:color w:val="000000"/>
        </w:rPr>
      </w:pPr>
      <w:r w:rsidRPr="002C1B1F">
        <w:rPr>
          <w:rFonts w:ascii="Comic Sans MS" w:eastAsia="Times New Roman" w:hAnsi="Comic Sans MS" w:cs="Times New Roman"/>
          <w:color w:val="000000"/>
          <w:sz w:val="30"/>
          <w:szCs w:val="30"/>
        </w:rPr>
        <w:lastRenderedPageBreak/>
        <w:t>Children and the Korean War Gallery Walk</w:t>
      </w:r>
    </w:p>
    <w:tbl>
      <w:tblPr>
        <w:tblW w:w="0" w:type="auto"/>
        <w:tblCellMar>
          <w:top w:w="15" w:type="dxa"/>
          <w:left w:w="15" w:type="dxa"/>
          <w:bottom w:w="15" w:type="dxa"/>
          <w:right w:w="15" w:type="dxa"/>
        </w:tblCellMar>
        <w:tblLook w:val="04A0" w:firstRow="1" w:lastRow="0" w:firstColumn="1" w:lastColumn="0" w:noHBand="0" w:noVBand="1"/>
      </w:tblPr>
      <w:tblGrid>
        <w:gridCol w:w="1517"/>
        <w:gridCol w:w="2232"/>
        <w:gridCol w:w="2237"/>
        <w:gridCol w:w="3354"/>
      </w:tblGrid>
      <w:tr w:rsidR="002C1B1F" w:rsidRPr="002C1B1F" w14:paraId="354D8758" w14:textId="77777777" w:rsidTr="002C1B1F">
        <w:trPr>
          <w:trHeight w:val="9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9F389" w14:textId="77777777" w:rsidR="002C1B1F" w:rsidRPr="002C1B1F" w:rsidRDefault="002C1B1F" w:rsidP="002C1B1F">
            <w:pPr>
              <w:jc w:val="center"/>
              <w:rPr>
                <w:rFonts w:ascii="Times New Roman" w:eastAsia="Times New Roman" w:hAnsi="Times New Roman" w:cs="Times New Roman"/>
              </w:rPr>
            </w:pPr>
            <w:r w:rsidRPr="002C1B1F">
              <w:rPr>
                <w:rFonts w:ascii="Comic Sans MS" w:eastAsia="Times New Roman" w:hAnsi="Comic Sans MS" w:cs="Times New Roman"/>
                <w:b/>
                <w:bCs/>
                <w:color w:val="000000"/>
                <w:sz w:val="22"/>
                <w:szCs w:val="22"/>
              </w:rPr>
              <w:br/>
              <w:t>Title of Image</w:t>
            </w:r>
          </w:p>
          <w:p w14:paraId="1C30870B" w14:textId="77777777" w:rsidR="002C1B1F" w:rsidRPr="002C1B1F" w:rsidRDefault="002C1B1F" w:rsidP="002C1B1F">
            <w:pPr>
              <w:jc w:val="center"/>
              <w:rPr>
                <w:rFonts w:ascii="Times New Roman" w:eastAsia="Times New Roman" w:hAnsi="Times New Roman" w:cs="Times New Roman"/>
              </w:rPr>
            </w:pPr>
            <w:r w:rsidRPr="002C1B1F">
              <w:rPr>
                <w:rFonts w:ascii="Comic Sans MS" w:eastAsia="Times New Roman" w:hAnsi="Comic Sans MS" w:cs="Times New Roman"/>
                <w:b/>
                <w:bCs/>
                <w:color w:val="000000"/>
                <w:sz w:val="22"/>
                <w:szCs w:val="22"/>
              </w:rPr>
              <w:t>(put number picture)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97449" w14:textId="77777777" w:rsidR="002C1B1F" w:rsidRPr="002C1B1F" w:rsidRDefault="002C1B1F" w:rsidP="002C1B1F">
            <w:pPr>
              <w:jc w:val="center"/>
              <w:rPr>
                <w:rFonts w:ascii="Times New Roman" w:eastAsia="Times New Roman" w:hAnsi="Times New Roman" w:cs="Times New Roman"/>
              </w:rPr>
            </w:pPr>
            <w:r w:rsidRPr="002C1B1F">
              <w:rPr>
                <w:rFonts w:ascii="Comic Sans MS" w:eastAsia="Times New Roman" w:hAnsi="Comic Sans MS" w:cs="Times New Roman"/>
                <w:b/>
                <w:bCs/>
                <w:color w:val="000000"/>
                <w:sz w:val="22"/>
                <w:szCs w:val="22"/>
              </w:rPr>
              <w:t>What do you see? (Describe the picture)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ECC57" w14:textId="77777777" w:rsidR="002C1B1F" w:rsidRPr="002C1B1F" w:rsidRDefault="002C1B1F" w:rsidP="002C1B1F">
            <w:pPr>
              <w:jc w:val="center"/>
              <w:rPr>
                <w:rFonts w:ascii="Times New Roman" w:eastAsia="Times New Roman" w:hAnsi="Times New Roman" w:cs="Times New Roman"/>
              </w:rPr>
            </w:pPr>
            <w:r w:rsidRPr="002C1B1F">
              <w:rPr>
                <w:rFonts w:ascii="Comic Sans MS" w:eastAsia="Times New Roman" w:hAnsi="Comic Sans MS" w:cs="Times New Roman"/>
                <w:b/>
                <w:bCs/>
                <w:color w:val="000000"/>
                <w:sz w:val="22"/>
                <w:szCs w:val="22"/>
              </w:rPr>
              <w:t>What is the soldier doing? </w:t>
            </w:r>
          </w:p>
          <w:p w14:paraId="69E20BCE" w14:textId="77777777" w:rsidR="002C1B1F" w:rsidRPr="002C1B1F" w:rsidRDefault="002C1B1F" w:rsidP="002C1B1F">
            <w:pPr>
              <w:jc w:val="center"/>
              <w:rPr>
                <w:rFonts w:ascii="Times New Roman" w:eastAsia="Times New Roman" w:hAnsi="Times New Roman" w:cs="Times New Roman"/>
              </w:rPr>
            </w:pPr>
            <w:r w:rsidRPr="002C1B1F">
              <w:rPr>
                <w:rFonts w:ascii="Comic Sans MS" w:eastAsia="Times New Roman" w:hAnsi="Comic Sans MS" w:cs="Times New Roman"/>
                <w:b/>
                <w:bCs/>
                <w:color w:val="000000"/>
                <w:sz w:val="22"/>
                <w:szCs w:val="22"/>
              </w:rPr>
              <w:t>Explain the perspective of the child.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BD4C0" w14:textId="77777777" w:rsidR="002C1B1F" w:rsidRPr="002C1B1F" w:rsidRDefault="002C1B1F" w:rsidP="002C1B1F">
            <w:pPr>
              <w:jc w:val="center"/>
              <w:rPr>
                <w:rFonts w:ascii="Times New Roman" w:eastAsia="Times New Roman" w:hAnsi="Times New Roman" w:cs="Times New Roman"/>
              </w:rPr>
            </w:pPr>
            <w:r w:rsidRPr="002C1B1F">
              <w:rPr>
                <w:rFonts w:ascii="Comic Sans MS" w:eastAsia="Times New Roman" w:hAnsi="Comic Sans MS" w:cs="Times New Roman"/>
                <w:b/>
                <w:bCs/>
                <w:color w:val="000000"/>
                <w:sz w:val="22"/>
                <w:szCs w:val="22"/>
              </w:rPr>
              <w:t>Describe the feeling of the picture? (are people happy, sad, confused, etc.)</w:t>
            </w:r>
          </w:p>
        </w:tc>
      </w:tr>
      <w:tr w:rsidR="002C1B1F" w:rsidRPr="002C1B1F" w14:paraId="2368C412" w14:textId="77777777" w:rsidTr="002C1B1F">
        <w:trPr>
          <w:trHeight w:val="17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DFA48"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788A8"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2491C"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0B73DE" w14:textId="77777777" w:rsidR="002C1B1F" w:rsidRPr="002C1B1F" w:rsidRDefault="002C1B1F" w:rsidP="002C1B1F">
            <w:pPr>
              <w:rPr>
                <w:rFonts w:ascii="Times New Roman" w:eastAsia="Times New Roman" w:hAnsi="Times New Roman" w:cs="Times New Roman"/>
              </w:rPr>
            </w:pPr>
          </w:p>
        </w:tc>
      </w:tr>
      <w:tr w:rsidR="002C1B1F" w:rsidRPr="002C1B1F" w14:paraId="43CDA574" w14:textId="77777777" w:rsidTr="002C1B1F">
        <w:trPr>
          <w:trHeight w:val="16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6B7C4"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489C9"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6A49C"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5BE2D" w14:textId="77777777" w:rsidR="002C1B1F" w:rsidRPr="002C1B1F" w:rsidRDefault="002C1B1F" w:rsidP="002C1B1F">
            <w:pPr>
              <w:rPr>
                <w:rFonts w:ascii="Times New Roman" w:eastAsia="Times New Roman" w:hAnsi="Times New Roman" w:cs="Times New Roman"/>
              </w:rPr>
            </w:pPr>
          </w:p>
        </w:tc>
      </w:tr>
      <w:tr w:rsidR="002C1B1F" w:rsidRPr="002C1B1F" w14:paraId="4642015E" w14:textId="77777777" w:rsidTr="002C1B1F">
        <w:trPr>
          <w:trHeight w:val="18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13C91"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8D4FF5"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13635"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95EAE" w14:textId="77777777" w:rsidR="002C1B1F" w:rsidRPr="002C1B1F" w:rsidRDefault="002C1B1F" w:rsidP="002C1B1F">
            <w:pPr>
              <w:rPr>
                <w:rFonts w:ascii="Times New Roman" w:eastAsia="Times New Roman" w:hAnsi="Times New Roman" w:cs="Times New Roman"/>
              </w:rPr>
            </w:pPr>
          </w:p>
        </w:tc>
      </w:tr>
      <w:tr w:rsidR="002C1B1F" w:rsidRPr="002C1B1F" w14:paraId="5E5BE002" w14:textId="77777777" w:rsidTr="002C1B1F">
        <w:trPr>
          <w:trHeight w:val="28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B49EA"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F7CE3"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6D314" w14:textId="77777777" w:rsidR="002C1B1F" w:rsidRPr="002C1B1F" w:rsidRDefault="002C1B1F" w:rsidP="002C1B1F">
            <w:pPr>
              <w:rPr>
                <w:rFonts w:ascii="Times New Roman" w:eastAsia="Times New Roman" w:hAnsi="Times New Roman" w:cs="Times New Roma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C6C1A" w14:textId="77777777" w:rsidR="002C1B1F" w:rsidRPr="002C1B1F" w:rsidRDefault="002C1B1F" w:rsidP="002C1B1F">
            <w:pPr>
              <w:rPr>
                <w:rFonts w:ascii="Times New Roman" w:eastAsia="Times New Roman" w:hAnsi="Times New Roman" w:cs="Times New Roman"/>
              </w:rPr>
            </w:pPr>
          </w:p>
        </w:tc>
      </w:tr>
    </w:tbl>
    <w:p w14:paraId="05ADA045" w14:textId="77777777" w:rsidR="002C1B1F" w:rsidRPr="002C1B1F" w:rsidRDefault="002C1B1F" w:rsidP="002C1B1F">
      <w:pPr>
        <w:rPr>
          <w:rFonts w:ascii="Times New Roman" w:eastAsia="Times New Roman" w:hAnsi="Times New Roman" w:cs="Times New Roman"/>
        </w:rPr>
      </w:pPr>
    </w:p>
    <w:p w14:paraId="5F8CC1B0" w14:textId="77777777" w:rsidR="002C1B1F" w:rsidRPr="002C1B1F" w:rsidRDefault="002C1B1F" w:rsidP="002C1B1F">
      <w:pPr>
        <w:spacing w:after="240"/>
        <w:rPr>
          <w:rFonts w:ascii="Times New Roman" w:eastAsia="Times New Roman" w:hAnsi="Times New Roman" w:cs="Times New Roman"/>
        </w:rPr>
      </w:pPr>
    </w:p>
    <w:p w14:paraId="2C6B703B" w14:textId="77777777" w:rsidR="002C1B1F" w:rsidRDefault="002C1B1F">
      <w:pPr>
        <w:sectPr w:rsidR="002C1B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pPr>
    </w:p>
    <w:p w14:paraId="05600D64" w14:textId="50EE6342" w:rsidR="002C1B1F" w:rsidRDefault="002C1B1F"/>
    <w:p w14:paraId="370847DC" w14:textId="77777777" w:rsidR="002C1B1F" w:rsidRPr="002C1B1F" w:rsidRDefault="002C1B1F" w:rsidP="002C1B1F">
      <w:pPr>
        <w:rPr>
          <w:rFonts w:ascii="Times New Roman" w:eastAsia="Times New Roman" w:hAnsi="Times New Roman" w:cs="Times New Roman"/>
          <w:color w:val="000000"/>
        </w:rPr>
      </w:pPr>
      <w:r w:rsidRPr="002C1B1F">
        <w:rPr>
          <w:rFonts w:ascii="Comic Sans MS" w:eastAsia="Times New Roman" w:hAnsi="Comic Sans MS" w:cs="Times New Roman"/>
          <w:color w:val="000000"/>
          <w:sz w:val="22"/>
          <w:szCs w:val="22"/>
        </w:rPr>
        <w:t>Name:____________________________________________</w:t>
      </w:r>
    </w:p>
    <w:p w14:paraId="53B99D5C" w14:textId="77777777" w:rsidR="002C1B1F" w:rsidRPr="002C1B1F" w:rsidRDefault="002C1B1F" w:rsidP="002C1B1F">
      <w:pPr>
        <w:rPr>
          <w:rFonts w:ascii="Times New Roman" w:eastAsia="Times New Roman" w:hAnsi="Times New Roman" w:cs="Times New Roman"/>
          <w:color w:val="000000"/>
        </w:rPr>
      </w:pPr>
      <w:r w:rsidRPr="002C1B1F">
        <w:rPr>
          <w:rFonts w:ascii="Comic Sans MS" w:eastAsia="Times New Roman" w:hAnsi="Comic Sans MS" w:cs="Times New Roman"/>
          <w:color w:val="000000"/>
          <w:sz w:val="22"/>
          <w:szCs w:val="22"/>
        </w:rPr>
        <w:t>Pd. 1 2 5 6 </w:t>
      </w:r>
    </w:p>
    <w:p w14:paraId="12D6B57B" w14:textId="77777777" w:rsidR="002C1B1F" w:rsidRPr="002C1B1F" w:rsidRDefault="002C1B1F" w:rsidP="002C1B1F">
      <w:pPr>
        <w:rPr>
          <w:rFonts w:ascii="Times New Roman" w:eastAsia="Times New Roman" w:hAnsi="Times New Roman" w:cs="Times New Roman"/>
          <w:color w:val="000000"/>
        </w:rPr>
      </w:pPr>
    </w:p>
    <w:p w14:paraId="51FCE81B" w14:textId="77777777" w:rsidR="002C1B1F" w:rsidRPr="002C1B1F" w:rsidRDefault="002C1B1F" w:rsidP="002C1B1F">
      <w:pPr>
        <w:numPr>
          <w:ilvl w:val="0"/>
          <w:numId w:val="3"/>
        </w:numPr>
        <w:textAlignment w:val="baseline"/>
        <w:rPr>
          <w:rFonts w:ascii="Comic Sans MS" w:eastAsia="Times New Roman" w:hAnsi="Comic Sans MS" w:cs="Times New Roman"/>
          <w:color w:val="000000"/>
          <w:sz w:val="22"/>
          <w:szCs w:val="22"/>
        </w:rPr>
      </w:pPr>
      <w:r w:rsidRPr="002C1B1F">
        <w:rPr>
          <w:rFonts w:ascii="Comic Sans MS" w:eastAsia="Times New Roman" w:hAnsi="Comic Sans MS" w:cs="Times New Roman"/>
          <w:color w:val="000000"/>
          <w:sz w:val="22"/>
          <w:szCs w:val="22"/>
        </w:rPr>
        <w:t>Which image stood out to you today? Why?</w:t>
      </w:r>
    </w:p>
    <w:p w14:paraId="6E612507" w14:textId="77777777" w:rsidR="002C1B1F" w:rsidRPr="002C1B1F" w:rsidRDefault="002C1B1F" w:rsidP="002C1B1F">
      <w:pPr>
        <w:spacing w:after="240"/>
        <w:rPr>
          <w:rFonts w:ascii="Times New Roman" w:eastAsia="Times New Roman" w:hAnsi="Times New Roman" w:cs="Times New Roman"/>
          <w:color w:val="000000"/>
        </w:rPr>
      </w:pPr>
      <w:r w:rsidRPr="002C1B1F">
        <w:rPr>
          <w:rFonts w:ascii="Times New Roman" w:eastAsia="Times New Roman" w:hAnsi="Times New Roman" w:cs="Times New Roman"/>
          <w:color w:val="000000"/>
        </w:rPr>
        <w:br/>
      </w:r>
    </w:p>
    <w:p w14:paraId="1FD679DA" w14:textId="77777777" w:rsidR="002C1B1F" w:rsidRPr="002C1B1F" w:rsidRDefault="002C1B1F" w:rsidP="002C1B1F">
      <w:pPr>
        <w:numPr>
          <w:ilvl w:val="0"/>
          <w:numId w:val="4"/>
        </w:numPr>
        <w:textAlignment w:val="baseline"/>
        <w:rPr>
          <w:rFonts w:ascii="Comic Sans MS" w:eastAsia="Times New Roman" w:hAnsi="Comic Sans MS" w:cs="Times New Roman"/>
          <w:color w:val="000000"/>
          <w:sz w:val="22"/>
          <w:szCs w:val="22"/>
        </w:rPr>
      </w:pPr>
      <w:r w:rsidRPr="002C1B1F">
        <w:rPr>
          <w:rFonts w:ascii="Comic Sans MS" w:eastAsia="Times New Roman" w:hAnsi="Comic Sans MS" w:cs="Times New Roman"/>
          <w:color w:val="000000"/>
          <w:sz w:val="22"/>
          <w:szCs w:val="22"/>
        </w:rPr>
        <w:t>How has this activity connected you to a real word problem?</w:t>
      </w:r>
    </w:p>
    <w:p w14:paraId="020D60DD" w14:textId="77777777" w:rsidR="002C1B1F" w:rsidRPr="002C1B1F" w:rsidRDefault="002C1B1F" w:rsidP="002C1B1F">
      <w:pPr>
        <w:spacing w:after="240"/>
        <w:rPr>
          <w:rFonts w:ascii="Times New Roman" w:eastAsia="Times New Roman" w:hAnsi="Times New Roman" w:cs="Times New Roman"/>
          <w:color w:val="000000"/>
        </w:rPr>
      </w:pPr>
      <w:r w:rsidRPr="002C1B1F">
        <w:rPr>
          <w:rFonts w:ascii="Times New Roman" w:eastAsia="Times New Roman" w:hAnsi="Times New Roman" w:cs="Times New Roman"/>
          <w:color w:val="000000"/>
        </w:rPr>
        <w:br/>
      </w:r>
      <w:r w:rsidRPr="002C1B1F">
        <w:rPr>
          <w:rFonts w:ascii="Times New Roman" w:eastAsia="Times New Roman" w:hAnsi="Times New Roman" w:cs="Times New Roman"/>
          <w:color w:val="000000"/>
        </w:rPr>
        <w:br/>
      </w:r>
    </w:p>
    <w:p w14:paraId="5649A865" w14:textId="77777777" w:rsidR="002C1B1F" w:rsidRPr="002C1B1F" w:rsidRDefault="002C1B1F" w:rsidP="002C1B1F">
      <w:pPr>
        <w:numPr>
          <w:ilvl w:val="0"/>
          <w:numId w:val="5"/>
        </w:numPr>
        <w:textAlignment w:val="baseline"/>
        <w:rPr>
          <w:rFonts w:ascii="Comic Sans MS" w:eastAsia="Times New Roman" w:hAnsi="Comic Sans MS" w:cs="Times New Roman"/>
          <w:color w:val="000000"/>
          <w:sz w:val="22"/>
          <w:szCs w:val="22"/>
        </w:rPr>
      </w:pPr>
      <w:r w:rsidRPr="002C1B1F">
        <w:rPr>
          <w:rFonts w:ascii="Comic Sans MS" w:eastAsia="Times New Roman" w:hAnsi="Comic Sans MS" w:cs="Times New Roman"/>
          <w:color w:val="000000"/>
          <w:sz w:val="22"/>
          <w:szCs w:val="22"/>
        </w:rPr>
        <w:t>Circle your understanding. 1---need more help   2----</w:t>
      </w:r>
      <w:proofErr w:type="spellStart"/>
      <w:r w:rsidRPr="002C1B1F">
        <w:rPr>
          <w:rFonts w:ascii="Comic Sans MS" w:eastAsia="Times New Roman" w:hAnsi="Comic Sans MS" w:cs="Times New Roman"/>
          <w:color w:val="000000"/>
          <w:sz w:val="22"/>
          <w:szCs w:val="22"/>
        </w:rPr>
        <w:t>kinda</w:t>
      </w:r>
      <w:proofErr w:type="spellEnd"/>
      <w:r w:rsidRPr="002C1B1F">
        <w:rPr>
          <w:rFonts w:ascii="Comic Sans MS" w:eastAsia="Times New Roman" w:hAnsi="Comic Sans MS" w:cs="Times New Roman"/>
          <w:color w:val="000000"/>
          <w:sz w:val="22"/>
          <w:szCs w:val="22"/>
        </w:rPr>
        <w:t xml:space="preserve"> got it   3----I'm an expert! </w:t>
      </w:r>
    </w:p>
    <w:p w14:paraId="62CE07AE" w14:textId="77777777" w:rsidR="002C1B1F" w:rsidRPr="002C1B1F" w:rsidRDefault="002C1B1F" w:rsidP="002C1B1F">
      <w:pPr>
        <w:spacing w:after="240"/>
        <w:rPr>
          <w:rFonts w:ascii="Times New Roman" w:eastAsia="Times New Roman" w:hAnsi="Times New Roman" w:cs="Times New Roman"/>
          <w:color w:val="000000"/>
        </w:rPr>
      </w:pPr>
      <w:r w:rsidRPr="002C1B1F">
        <w:rPr>
          <w:rFonts w:ascii="Times New Roman" w:eastAsia="Times New Roman" w:hAnsi="Times New Roman" w:cs="Times New Roman"/>
          <w:color w:val="000000"/>
        </w:rPr>
        <w:br/>
      </w:r>
      <w:r w:rsidRPr="002C1B1F">
        <w:rPr>
          <w:rFonts w:ascii="Times New Roman" w:eastAsia="Times New Roman" w:hAnsi="Times New Roman" w:cs="Times New Roman"/>
          <w:color w:val="000000"/>
        </w:rPr>
        <w:br/>
      </w:r>
      <w:r w:rsidRPr="002C1B1F">
        <w:rPr>
          <w:rFonts w:ascii="Times New Roman" w:eastAsia="Times New Roman" w:hAnsi="Times New Roman" w:cs="Times New Roman"/>
          <w:color w:val="000000"/>
        </w:rPr>
        <w:br/>
      </w:r>
    </w:p>
    <w:p w14:paraId="6462C213" w14:textId="2379180B" w:rsidR="002C1B1F" w:rsidRDefault="002C1B1F">
      <w:pPr>
        <w:rPr>
          <w:rFonts w:ascii="Comic Sans MS" w:eastAsia="Times New Roman" w:hAnsi="Comic Sans MS" w:cs="Times New Roman"/>
          <w:color w:val="000000"/>
          <w:sz w:val="22"/>
          <w:szCs w:val="22"/>
        </w:rPr>
      </w:pPr>
    </w:p>
    <w:p w14:paraId="779C11D8" w14:textId="39657FFC" w:rsidR="002C1B1F" w:rsidRDefault="002C1B1F"/>
    <w:p w14:paraId="05EBAB69" w14:textId="3D1B8BD9" w:rsidR="002C1B1F" w:rsidRDefault="002C1B1F"/>
    <w:p w14:paraId="64D0E037" w14:textId="3C369CC2" w:rsidR="002C1B1F" w:rsidRDefault="002C1B1F"/>
    <w:p w14:paraId="1628A535" w14:textId="305696DB" w:rsidR="002C1B1F" w:rsidRDefault="002C1B1F"/>
    <w:p w14:paraId="04E616AB" w14:textId="0A006010" w:rsidR="002C1B1F" w:rsidRDefault="002C1B1F"/>
    <w:p w14:paraId="4B71F34B" w14:textId="77777777" w:rsidR="002C1B1F" w:rsidRDefault="002C1B1F"/>
    <w:p w14:paraId="1A3BCA10" w14:textId="02C38795" w:rsidR="002C1B1F" w:rsidRDefault="002C1B1F"/>
    <w:p w14:paraId="22350259" w14:textId="66A7D20B" w:rsidR="002C1B1F" w:rsidRDefault="002C1B1F"/>
    <w:p w14:paraId="4F31EC4D" w14:textId="49432CED" w:rsidR="002C1B1F" w:rsidRDefault="002C1B1F"/>
    <w:p w14:paraId="311F499B" w14:textId="18577A0E" w:rsidR="002C1B1F" w:rsidRDefault="002C1B1F"/>
    <w:p w14:paraId="6EF22E25" w14:textId="5BE13115" w:rsidR="002C1B1F" w:rsidRDefault="002C1B1F"/>
    <w:p w14:paraId="6924E558" w14:textId="477F3E54" w:rsidR="002C1B1F" w:rsidRDefault="002C1B1F"/>
    <w:p w14:paraId="778702CA" w14:textId="1182FD44" w:rsidR="002C1B1F" w:rsidRDefault="002C1B1F"/>
    <w:p w14:paraId="693AD32C" w14:textId="10C4250A" w:rsidR="002C1B1F" w:rsidRDefault="002C1B1F"/>
    <w:p w14:paraId="4FCDB33E" w14:textId="21623DB9" w:rsidR="002C1B1F" w:rsidRDefault="002C1B1F"/>
    <w:p w14:paraId="50E6A0C5" w14:textId="3AB2991B" w:rsidR="002C1B1F" w:rsidRDefault="002C1B1F"/>
    <w:p w14:paraId="70A87E17" w14:textId="0AFA3E08" w:rsidR="002C1B1F" w:rsidRDefault="002C1B1F"/>
    <w:p w14:paraId="3D2A6E2E" w14:textId="1FD1BA2C" w:rsidR="002C1B1F" w:rsidRDefault="002C1B1F"/>
    <w:p w14:paraId="4BDFED32" w14:textId="689B6E61" w:rsidR="002C1B1F" w:rsidRDefault="002C1B1F"/>
    <w:p w14:paraId="2DE66990" w14:textId="7B6C897C" w:rsidR="002C1B1F" w:rsidRDefault="002C1B1F"/>
    <w:p w14:paraId="0DE34187" w14:textId="6D8F67E6" w:rsidR="002C1B1F" w:rsidRDefault="002C1B1F"/>
    <w:p w14:paraId="3191D2B9" w14:textId="424DD9E6" w:rsidR="002C1B1F" w:rsidRDefault="002C1B1F"/>
    <w:p w14:paraId="3FAD2C77" w14:textId="718F97E3" w:rsidR="002C1B1F" w:rsidRDefault="002C1B1F"/>
    <w:p w14:paraId="2CC2C452" w14:textId="46F24426" w:rsidR="002C1B1F" w:rsidRDefault="002C1B1F"/>
    <w:p w14:paraId="572D2EC9" w14:textId="7B68ABB5" w:rsidR="002C1B1F" w:rsidRDefault="002C1B1F"/>
    <w:p w14:paraId="79904506" w14:textId="2EB4E434" w:rsidR="002C1B1F" w:rsidRDefault="002C1B1F"/>
    <w:p w14:paraId="6CA35D74" w14:textId="77777777" w:rsidR="002C1B1F" w:rsidRDefault="002C1B1F"/>
    <w:p w14:paraId="4AC705D4" w14:textId="77777777" w:rsidR="002C1B1F" w:rsidRDefault="002C1B1F" w:rsidP="002C1B1F">
      <w:pPr>
        <w:widowControl w:val="0"/>
        <w:pBdr>
          <w:top w:val="nil"/>
          <w:left w:val="nil"/>
          <w:bottom w:val="nil"/>
          <w:right w:val="nil"/>
          <w:between w:val="nil"/>
        </w:pBdr>
        <w:rPr>
          <w:rFonts w:ascii="Arial" w:eastAsia="Arial" w:hAnsi="Arial" w:cs="Arial"/>
          <w:color w:val="000000"/>
        </w:rPr>
      </w:pPr>
    </w:p>
    <w:tbl>
      <w:tblPr>
        <w:tblW w:w="10818"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8"/>
        <w:gridCol w:w="3420"/>
        <w:gridCol w:w="6030"/>
      </w:tblGrid>
      <w:tr w:rsidR="002C1B1F" w14:paraId="5D7BBBE9" w14:textId="77777777" w:rsidTr="00F60452">
        <w:tc>
          <w:tcPr>
            <w:tcW w:w="4788" w:type="dxa"/>
            <w:gridSpan w:val="2"/>
            <w:shd w:val="clear" w:color="auto" w:fill="D9D9D9"/>
          </w:tcPr>
          <w:p w14:paraId="50376D62" w14:textId="77777777" w:rsidR="002C1B1F" w:rsidRDefault="002C1B1F" w:rsidP="00F60452">
            <w:pPr>
              <w:rPr>
                <w:rFonts w:ascii="Cambria" w:eastAsia="Cambria" w:hAnsi="Cambria" w:cs="Cambria"/>
              </w:rPr>
            </w:pPr>
            <w:r>
              <w:rPr>
                <w:rFonts w:ascii="Cambria" w:eastAsia="Cambria" w:hAnsi="Cambria" w:cs="Cambria"/>
              </w:rPr>
              <w:t>Criterion A: Knowing and Understanding</w:t>
            </w:r>
          </w:p>
          <w:p w14:paraId="796C1A7F" w14:textId="77777777" w:rsidR="002C1B1F" w:rsidRDefault="002C1B1F" w:rsidP="00F60452">
            <w:pPr>
              <w:rPr>
                <w:rFonts w:ascii="Cambria" w:eastAsia="Cambria" w:hAnsi="Cambria" w:cs="Cambria"/>
              </w:rPr>
            </w:pPr>
            <w:r>
              <w:rPr>
                <w:rFonts w:ascii="Cambria" w:eastAsia="Cambria" w:hAnsi="Cambria" w:cs="Cambria"/>
              </w:rPr>
              <w:t>Individuals and Societies , Year 1</w:t>
            </w:r>
          </w:p>
          <w:p w14:paraId="4341686E" w14:textId="77777777" w:rsidR="002C1B1F" w:rsidRDefault="002C1B1F" w:rsidP="00F60452">
            <w:pPr>
              <w:rPr>
                <w:rFonts w:ascii="Cambria" w:eastAsia="Cambria" w:hAnsi="Cambria" w:cs="Cambria"/>
              </w:rPr>
            </w:pPr>
          </w:p>
          <w:p w14:paraId="3F502C30" w14:textId="77777777" w:rsidR="002C1B1F" w:rsidRDefault="002C1B1F" w:rsidP="00F60452">
            <w:pPr>
              <w:rPr>
                <w:rFonts w:ascii="Cambria" w:eastAsia="Cambria" w:hAnsi="Cambria" w:cs="Cambria"/>
              </w:rPr>
            </w:pPr>
            <w:r>
              <w:rPr>
                <w:rFonts w:ascii="Cambria" w:eastAsia="Cambria" w:hAnsi="Cambria" w:cs="Cambria"/>
              </w:rPr>
              <w:t xml:space="preserve">Children in War </w:t>
            </w:r>
          </w:p>
        </w:tc>
        <w:tc>
          <w:tcPr>
            <w:tcW w:w="6030" w:type="dxa"/>
            <w:shd w:val="clear" w:color="auto" w:fill="D9D9D9"/>
          </w:tcPr>
          <w:p w14:paraId="01BBFA51" w14:textId="77777777" w:rsidR="002C1B1F" w:rsidRDefault="002C1B1F" w:rsidP="00F60452">
            <w:pPr>
              <w:pBdr>
                <w:top w:val="nil"/>
                <w:left w:val="nil"/>
                <w:bottom w:val="nil"/>
                <w:right w:val="nil"/>
                <w:between w:val="nil"/>
              </w:pBdr>
              <w:rPr>
                <w:rFonts w:ascii="Cambria" w:eastAsia="Cambria" w:hAnsi="Cambria" w:cs="Cambria"/>
                <w:sz w:val="19"/>
                <w:szCs w:val="19"/>
              </w:rPr>
            </w:pPr>
            <w:r>
              <w:rPr>
                <w:rFonts w:ascii="Cambria" w:eastAsia="Cambria" w:hAnsi="Cambria" w:cs="Cambria"/>
                <w:color w:val="000000"/>
                <w:sz w:val="19"/>
                <w:szCs w:val="19"/>
                <w:u w:val="single"/>
              </w:rPr>
              <w:t>Recognize</w:t>
            </w:r>
            <w:r>
              <w:rPr>
                <w:rFonts w:ascii="Cambria" w:eastAsia="Cambria" w:hAnsi="Cambria" w:cs="Cambria"/>
                <w:color w:val="000000"/>
                <w:sz w:val="19"/>
                <w:szCs w:val="19"/>
              </w:rPr>
              <w:t>: Identify through patterns or features.</w:t>
            </w:r>
          </w:p>
          <w:p w14:paraId="237EB6D7" w14:textId="77777777" w:rsidR="002C1B1F" w:rsidRDefault="002C1B1F" w:rsidP="00F60452">
            <w:pPr>
              <w:pBdr>
                <w:top w:val="nil"/>
                <w:left w:val="nil"/>
                <w:bottom w:val="nil"/>
                <w:right w:val="nil"/>
                <w:between w:val="nil"/>
              </w:pBdr>
              <w:rPr>
                <w:rFonts w:ascii="Cambria" w:eastAsia="Cambria" w:hAnsi="Cambria" w:cs="Cambria"/>
                <w:sz w:val="19"/>
                <w:szCs w:val="19"/>
              </w:rPr>
            </w:pPr>
            <w:r>
              <w:rPr>
                <w:rFonts w:ascii="Cambria" w:eastAsia="Cambria" w:hAnsi="Cambria" w:cs="Cambria"/>
                <w:color w:val="000000"/>
                <w:sz w:val="19"/>
                <w:szCs w:val="19"/>
                <w:u w:val="single"/>
              </w:rPr>
              <w:t>Use</w:t>
            </w:r>
            <w:r>
              <w:rPr>
                <w:rFonts w:ascii="Cambria" w:eastAsia="Cambria" w:hAnsi="Cambria" w:cs="Cambria"/>
                <w:color w:val="000000"/>
                <w:sz w:val="19"/>
                <w:szCs w:val="19"/>
              </w:rPr>
              <w:t>: Apply knowledge or rules to put theory into practice</w:t>
            </w:r>
          </w:p>
          <w:p w14:paraId="4F391F89" w14:textId="77777777" w:rsidR="002C1B1F" w:rsidRDefault="002C1B1F" w:rsidP="00F60452">
            <w:pPr>
              <w:pBdr>
                <w:top w:val="nil"/>
                <w:left w:val="nil"/>
                <w:bottom w:val="nil"/>
                <w:right w:val="nil"/>
                <w:between w:val="nil"/>
              </w:pBdr>
              <w:rPr>
                <w:rFonts w:ascii="Cambria" w:eastAsia="Cambria" w:hAnsi="Cambria" w:cs="Cambria"/>
                <w:sz w:val="19"/>
                <w:szCs w:val="19"/>
              </w:rPr>
            </w:pPr>
            <w:r>
              <w:rPr>
                <w:rFonts w:ascii="Cambria" w:eastAsia="Cambria" w:hAnsi="Cambria" w:cs="Cambria"/>
                <w:color w:val="000000"/>
                <w:sz w:val="19"/>
                <w:szCs w:val="19"/>
                <w:u w:val="single"/>
              </w:rPr>
              <w:t>Demonstrate</w:t>
            </w:r>
            <w:r>
              <w:rPr>
                <w:rFonts w:ascii="Cambria" w:eastAsia="Cambria" w:hAnsi="Cambria" w:cs="Cambria"/>
                <w:color w:val="000000"/>
                <w:sz w:val="19"/>
                <w:szCs w:val="19"/>
              </w:rPr>
              <w:t>: Prove or make clear by reasoning or evidence, illustrating with examples or practical application.</w:t>
            </w:r>
          </w:p>
        </w:tc>
      </w:tr>
      <w:tr w:rsidR="002C1B1F" w14:paraId="407AC1B5" w14:textId="77777777" w:rsidTr="00F60452">
        <w:tc>
          <w:tcPr>
            <w:tcW w:w="1368" w:type="dxa"/>
            <w:shd w:val="clear" w:color="auto" w:fill="F2F2F2"/>
          </w:tcPr>
          <w:p w14:paraId="6EE4BE1F" w14:textId="77777777" w:rsidR="002C1B1F" w:rsidRDefault="002C1B1F" w:rsidP="00F60452">
            <w:pPr>
              <w:jc w:val="center"/>
              <w:rPr>
                <w:rFonts w:ascii="Cambria" w:eastAsia="Cambria" w:hAnsi="Cambria" w:cs="Cambria"/>
              </w:rPr>
            </w:pPr>
            <w:r>
              <w:rPr>
                <w:rFonts w:ascii="Cambria" w:eastAsia="Cambria" w:hAnsi="Cambria" w:cs="Cambria"/>
                <w:b/>
                <w:sz w:val="18"/>
                <w:szCs w:val="18"/>
              </w:rPr>
              <w:t>Achievement level</w:t>
            </w:r>
          </w:p>
        </w:tc>
        <w:tc>
          <w:tcPr>
            <w:tcW w:w="9450" w:type="dxa"/>
            <w:gridSpan w:val="2"/>
            <w:shd w:val="clear" w:color="auto" w:fill="F2F2F2"/>
          </w:tcPr>
          <w:p w14:paraId="585E9B5A" w14:textId="77777777" w:rsidR="002C1B1F" w:rsidRDefault="002C1B1F" w:rsidP="00F60452">
            <w:pPr>
              <w:rPr>
                <w:rFonts w:ascii="Cambria" w:eastAsia="Cambria" w:hAnsi="Cambria" w:cs="Cambria"/>
              </w:rPr>
            </w:pPr>
            <w:r>
              <w:rPr>
                <w:rFonts w:ascii="Cambria" w:eastAsia="Cambria" w:hAnsi="Cambria" w:cs="Cambria"/>
                <w:b/>
              </w:rPr>
              <w:t>Level descriptor</w:t>
            </w:r>
          </w:p>
        </w:tc>
      </w:tr>
      <w:tr w:rsidR="002C1B1F" w14:paraId="1DE64B85" w14:textId="77777777" w:rsidTr="00F60452">
        <w:tc>
          <w:tcPr>
            <w:tcW w:w="1368" w:type="dxa"/>
          </w:tcPr>
          <w:p w14:paraId="406619D1" w14:textId="77777777" w:rsidR="002C1B1F" w:rsidRDefault="002C1B1F" w:rsidP="00F60452">
            <w:pPr>
              <w:jc w:val="center"/>
              <w:rPr>
                <w:rFonts w:ascii="Cambria" w:eastAsia="Cambria" w:hAnsi="Cambria" w:cs="Cambria"/>
                <w:sz w:val="32"/>
                <w:szCs w:val="32"/>
              </w:rPr>
            </w:pPr>
            <w:r>
              <w:rPr>
                <w:rFonts w:ascii="Cambria" w:eastAsia="Cambria" w:hAnsi="Cambria" w:cs="Cambria"/>
                <w:sz w:val="32"/>
                <w:szCs w:val="32"/>
              </w:rPr>
              <w:t>NHI</w:t>
            </w:r>
          </w:p>
        </w:tc>
        <w:tc>
          <w:tcPr>
            <w:tcW w:w="9450" w:type="dxa"/>
            <w:gridSpan w:val="2"/>
          </w:tcPr>
          <w:p w14:paraId="27F93155" w14:textId="77777777" w:rsidR="002C1B1F" w:rsidRDefault="002C1B1F" w:rsidP="00F60452">
            <w:pPr>
              <w:rPr>
                <w:rFonts w:ascii="Cambria" w:eastAsia="Cambria" w:hAnsi="Cambria" w:cs="Cambria"/>
              </w:rPr>
            </w:pPr>
            <w:r>
              <w:rPr>
                <w:rFonts w:ascii="Cambria" w:eastAsia="Cambria" w:hAnsi="Cambria" w:cs="Cambria"/>
              </w:rPr>
              <w:t>The student does not complete work for the assignment.</w:t>
            </w:r>
          </w:p>
        </w:tc>
      </w:tr>
      <w:tr w:rsidR="002C1B1F" w14:paraId="10F3BCB4" w14:textId="77777777" w:rsidTr="00F60452">
        <w:tc>
          <w:tcPr>
            <w:tcW w:w="1368" w:type="dxa"/>
          </w:tcPr>
          <w:p w14:paraId="26EBE54A" w14:textId="77777777" w:rsidR="002C1B1F" w:rsidRDefault="002C1B1F" w:rsidP="00F60452">
            <w:pPr>
              <w:jc w:val="center"/>
              <w:rPr>
                <w:rFonts w:ascii="Cambria" w:eastAsia="Cambria" w:hAnsi="Cambria" w:cs="Cambria"/>
                <w:sz w:val="32"/>
                <w:szCs w:val="32"/>
              </w:rPr>
            </w:pPr>
            <w:r>
              <w:rPr>
                <w:rFonts w:ascii="Cambria" w:eastAsia="Cambria" w:hAnsi="Cambria" w:cs="Cambria"/>
                <w:sz w:val="32"/>
                <w:szCs w:val="32"/>
              </w:rPr>
              <w:t>O</w:t>
            </w:r>
          </w:p>
        </w:tc>
        <w:tc>
          <w:tcPr>
            <w:tcW w:w="9450" w:type="dxa"/>
            <w:gridSpan w:val="2"/>
          </w:tcPr>
          <w:p w14:paraId="42C815A9" w14:textId="77777777" w:rsidR="002C1B1F" w:rsidRDefault="002C1B1F" w:rsidP="00F60452">
            <w:pPr>
              <w:spacing w:after="200" w:line="276" w:lineRule="auto"/>
              <w:rPr>
                <w:rFonts w:ascii="Cambria" w:eastAsia="Cambria" w:hAnsi="Cambria" w:cs="Cambria"/>
              </w:rPr>
            </w:pPr>
            <w:r>
              <w:rPr>
                <w:rFonts w:ascii="Cambria" w:eastAsia="Cambria" w:hAnsi="Cambria" w:cs="Cambria"/>
              </w:rPr>
              <w:t>The student gives a good faith effort but does not reach a standard described by any of the descriptors below.</w:t>
            </w:r>
          </w:p>
        </w:tc>
      </w:tr>
      <w:tr w:rsidR="002C1B1F" w14:paraId="62B957E8" w14:textId="77777777" w:rsidTr="00F60452">
        <w:tc>
          <w:tcPr>
            <w:tcW w:w="1368" w:type="dxa"/>
          </w:tcPr>
          <w:p w14:paraId="719B03BA" w14:textId="77777777" w:rsidR="002C1B1F" w:rsidRDefault="002C1B1F" w:rsidP="00F60452">
            <w:pPr>
              <w:jc w:val="center"/>
              <w:rPr>
                <w:rFonts w:ascii="Cambria" w:eastAsia="Cambria" w:hAnsi="Cambria" w:cs="Cambria"/>
                <w:sz w:val="32"/>
                <w:szCs w:val="32"/>
              </w:rPr>
            </w:pPr>
            <w:r>
              <w:rPr>
                <w:rFonts w:ascii="Cambria" w:eastAsia="Cambria" w:hAnsi="Cambria" w:cs="Cambria"/>
                <w:sz w:val="32"/>
                <w:szCs w:val="32"/>
              </w:rPr>
              <w:t>1-2</w:t>
            </w:r>
          </w:p>
        </w:tc>
        <w:tc>
          <w:tcPr>
            <w:tcW w:w="9450" w:type="dxa"/>
            <w:gridSpan w:val="2"/>
          </w:tcPr>
          <w:p w14:paraId="62EAFB91" w14:textId="77777777" w:rsidR="002C1B1F" w:rsidRDefault="002C1B1F" w:rsidP="00F60452">
            <w:pPr>
              <w:rPr>
                <w:rFonts w:ascii="Cambria" w:eastAsia="Cambria" w:hAnsi="Cambria" w:cs="Cambria"/>
              </w:rPr>
            </w:pPr>
            <w:proofErr w:type="spellStart"/>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rPr>
              <w:t xml:space="preserve">recognizes some </w:t>
            </w:r>
            <w:r>
              <w:rPr>
                <w:rFonts w:ascii="Cambria" w:eastAsia="Cambria" w:hAnsi="Cambria" w:cs="Cambria"/>
              </w:rPr>
              <w:t>vocabulary</w:t>
            </w:r>
          </w:p>
          <w:p w14:paraId="6BC1D366" w14:textId="77777777" w:rsidR="002C1B1F" w:rsidRDefault="002C1B1F" w:rsidP="00F60452">
            <w:pPr>
              <w:rPr>
                <w:rFonts w:ascii="Cambria" w:eastAsia="Cambria" w:hAnsi="Cambria" w:cs="Cambria"/>
              </w:rPr>
            </w:pPr>
          </w:p>
          <w:p w14:paraId="05D7D536" w14:textId="77777777" w:rsidR="002C1B1F" w:rsidRDefault="002C1B1F" w:rsidP="00F60452">
            <w:pPr>
              <w:rPr>
                <w:rFonts w:ascii="Cambria" w:eastAsia="Cambria" w:hAnsi="Cambria" w:cs="Cambria"/>
              </w:rPr>
            </w:pPr>
            <w:r>
              <w:rPr>
                <w:rFonts w:ascii="Cambria" w:eastAsia="Cambria" w:hAnsi="Cambria" w:cs="Cambria"/>
              </w:rPr>
              <w:t xml:space="preserve">ii. demonstrates </w:t>
            </w:r>
            <w:r>
              <w:rPr>
                <w:rFonts w:ascii="Cambria" w:eastAsia="Cambria" w:hAnsi="Cambria" w:cs="Cambria"/>
                <w:b/>
              </w:rPr>
              <w:t xml:space="preserve">basic </w:t>
            </w:r>
            <w:r>
              <w:rPr>
                <w:rFonts w:ascii="Cambria" w:eastAsia="Cambria" w:hAnsi="Cambria" w:cs="Cambria"/>
              </w:rPr>
              <w:t xml:space="preserve">knowledge and understanding of content and concepts through </w:t>
            </w:r>
            <w:r>
              <w:rPr>
                <w:rFonts w:ascii="Cambria" w:eastAsia="Cambria" w:hAnsi="Cambria" w:cs="Cambria"/>
                <w:b/>
              </w:rPr>
              <w:t xml:space="preserve">limited </w:t>
            </w:r>
            <w:r>
              <w:rPr>
                <w:rFonts w:ascii="Cambria" w:eastAsia="Cambria" w:hAnsi="Cambria" w:cs="Cambria"/>
              </w:rPr>
              <w:t>descriptions and/or examples.</w:t>
            </w:r>
          </w:p>
          <w:p w14:paraId="441B347C" w14:textId="77777777" w:rsidR="002C1B1F" w:rsidRDefault="002C1B1F" w:rsidP="00F60452">
            <w:pPr>
              <w:rPr>
                <w:rFonts w:ascii="Cambria" w:eastAsia="Cambria" w:hAnsi="Cambria" w:cs="Cambria"/>
              </w:rPr>
            </w:pPr>
          </w:p>
        </w:tc>
      </w:tr>
      <w:tr w:rsidR="002C1B1F" w14:paraId="155248E1" w14:textId="77777777" w:rsidTr="00F60452">
        <w:tc>
          <w:tcPr>
            <w:tcW w:w="1368" w:type="dxa"/>
          </w:tcPr>
          <w:p w14:paraId="7B6E3778" w14:textId="77777777" w:rsidR="002C1B1F" w:rsidRDefault="002C1B1F" w:rsidP="00F60452">
            <w:pPr>
              <w:jc w:val="center"/>
              <w:rPr>
                <w:rFonts w:ascii="Cambria" w:eastAsia="Cambria" w:hAnsi="Cambria" w:cs="Cambria"/>
                <w:sz w:val="32"/>
                <w:szCs w:val="32"/>
              </w:rPr>
            </w:pPr>
            <w:r>
              <w:rPr>
                <w:rFonts w:ascii="Cambria" w:eastAsia="Cambria" w:hAnsi="Cambria" w:cs="Cambria"/>
                <w:sz w:val="32"/>
                <w:szCs w:val="32"/>
              </w:rPr>
              <w:t>3-4</w:t>
            </w:r>
          </w:p>
        </w:tc>
        <w:tc>
          <w:tcPr>
            <w:tcW w:w="9450" w:type="dxa"/>
            <w:gridSpan w:val="2"/>
          </w:tcPr>
          <w:p w14:paraId="4E52EEC7" w14:textId="77777777" w:rsidR="002C1B1F" w:rsidRDefault="002C1B1F" w:rsidP="00F60452">
            <w:pPr>
              <w:rPr>
                <w:rFonts w:ascii="Cambria" w:eastAsia="Cambria" w:hAnsi="Cambria" w:cs="Cambria"/>
              </w:rPr>
            </w:pPr>
            <w:r>
              <w:rPr>
                <w:rFonts w:ascii="Cambria" w:eastAsia="Cambria" w:hAnsi="Cambria" w:cs="Cambria"/>
              </w:rPr>
              <w:t>The student:</w:t>
            </w:r>
          </w:p>
          <w:p w14:paraId="5E9F2F9E" w14:textId="77777777" w:rsidR="002C1B1F" w:rsidRDefault="002C1B1F" w:rsidP="00F60452">
            <w:pPr>
              <w:rPr>
                <w:rFonts w:ascii="Cambria" w:eastAsia="Cambria" w:hAnsi="Cambria" w:cs="Cambria"/>
              </w:rPr>
            </w:pPr>
            <w:proofErr w:type="spellStart"/>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rPr>
              <w:t xml:space="preserve">uses some </w:t>
            </w:r>
            <w:r>
              <w:rPr>
                <w:rFonts w:ascii="Cambria" w:eastAsia="Cambria" w:hAnsi="Cambria" w:cs="Cambria"/>
              </w:rPr>
              <w:t>vocabulary</w:t>
            </w:r>
          </w:p>
          <w:p w14:paraId="1BF2ACBF" w14:textId="77777777" w:rsidR="002C1B1F" w:rsidRDefault="002C1B1F" w:rsidP="00F60452">
            <w:pPr>
              <w:rPr>
                <w:rFonts w:ascii="Cambria" w:eastAsia="Cambria" w:hAnsi="Cambria" w:cs="Cambria"/>
              </w:rPr>
            </w:pPr>
          </w:p>
          <w:p w14:paraId="47D9E7E3" w14:textId="77777777" w:rsidR="002C1B1F" w:rsidRDefault="002C1B1F" w:rsidP="00F60452">
            <w:pPr>
              <w:rPr>
                <w:rFonts w:ascii="Cambria" w:eastAsia="Cambria" w:hAnsi="Cambria" w:cs="Cambria"/>
              </w:rPr>
            </w:pPr>
            <w:r>
              <w:rPr>
                <w:rFonts w:ascii="Cambria" w:eastAsia="Cambria" w:hAnsi="Cambria" w:cs="Cambria"/>
              </w:rPr>
              <w:t xml:space="preserve">ii. demonstrates </w:t>
            </w:r>
            <w:r>
              <w:rPr>
                <w:rFonts w:ascii="Cambria" w:eastAsia="Cambria" w:hAnsi="Cambria" w:cs="Cambria"/>
                <w:b/>
              </w:rPr>
              <w:t xml:space="preserve">satisfactory </w:t>
            </w:r>
            <w:r>
              <w:rPr>
                <w:rFonts w:ascii="Cambria" w:eastAsia="Cambria" w:hAnsi="Cambria" w:cs="Cambria"/>
              </w:rPr>
              <w:t xml:space="preserve">knowledge and understanding of content and concepts through </w:t>
            </w:r>
            <w:r>
              <w:rPr>
                <w:rFonts w:ascii="Cambria" w:eastAsia="Cambria" w:hAnsi="Cambria" w:cs="Cambria"/>
                <w:b/>
              </w:rPr>
              <w:t xml:space="preserve">simple </w:t>
            </w:r>
            <w:r>
              <w:rPr>
                <w:rFonts w:ascii="Cambria" w:eastAsia="Cambria" w:hAnsi="Cambria" w:cs="Cambria"/>
              </w:rPr>
              <w:t>descriptions, explanations and/or examples.</w:t>
            </w:r>
          </w:p>
          <w:p w14:paraId="0DA1DAC4" w14:textId="77777777" w:rsidR="002C1B1F" w:rsidRDefault="002C1B1F" w:rsidP="00F60452">
            <w:pPr>
              <w:rPr>
                <w:rFonts w:ascii="Cambria" w:eastAsia="Cambria" w:hAnsi="Cambria" w:cs="Cambria"/>
              </w:rPr>
            </w:pPr>
          </w:p>
        </w:tc>
      </w:tr>
      <w:tr w:rsidR="002C1B1F" w14:paraId="20C1CDAC" w14:textId="77777777" w:rsidTr="00F60452">
        <w:tc>
          <w:tcPr>
            <w:tcW w:w="1368" w:type="dxa"/>
          </w:tcPr>
          <w:p w14:paraId="10C291A5" w14:textId="77777777" w:rsidR="002C1B1F" w:rsidRDefault="002C1B1F" w:rsidP="00F60452">
            <w:pPr>
              <w:jc w:val="center"/>
              <w:rPr>
                <w:rFonts w:ascii="Cambria" w:eastAsia="Cambria" w:hAnsi="Cambria" w:cs="Cambria"/>
                <w:sz w:val="32"/>
                <w:szCs w:val="32"/>
              </w:rPr>
            </w:pPr>
            <w:r>
              <w:rPr>
                <w:rFonts w:ascii="Cambria" w:eastAsia="Cambria" w:hAnsi="Cambria" w:cs="Cambria"/>
                <w:sz w:val="32"/>
                <w:szCs w:val="32"/>
              </w:rPr>
              <w:t>5-6</w:t>
            </w:r>
          </w:p>
        </w:tc>
        <w:tc>
          <w:tcPr>
            <w:tcW w:w="9450" w:type="dxa"/>
            <w:gridSpan w:val="2"/>
          </w:tcPr>
          <w:p w14:paraId="135A195F" w14:textId="77777777" w:rsidR="002C1B1F" w:rsidRDefault="002C1B1F" w:rsidP="00F60452">
            <w:pPr>
              <w:rPr>
                <w:rFonts w:ascii="Cambria" w:eastAsia="Cambria" w:hAnsi="Cambria" w:cs="Cambria"/>
              </w:rPr>
            </w:pPr>
            <w:r>
              <w:rPr>
                <w:rFonts w:ascii="Cambria" w:eastAsia="Cambria" w:hAnsi="Cambria" w:cs="Cambria"/>
              </w:rPr>
              <w:t>The student:</w:t>
            </w:r>
          </w:p>
          <w:p w14:paraId="028C0E5C" w14:textId="77777777" w:rsidR="002C1B1F" w:rsidRDefault="002C1B1F" w:rsidP="00F60452">
            <w:pPr>
              <w:rPr>
                <w:rFonts w:ascii="Cambria" w:eastAsia="Cambria" w:hAnsi="Cambria" w:cs="Cambria"/>
                <w:b/>
              </w:rPr>
            </w:pPr>
            <w:proofErr w:type="spellStart"/>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rPr>
              <w:t xml:space="preserve">uses considerable relevant </w:t>
            </w:r>
            <w:r>
              <w:rPr>
                <w:rFonts w:ascii="Cambria" w:eastAsia="Cambria" w:hAnsi="Cambria" w:cs="Cambria"/>
              </w:rPr>
              <w:t xml:space="preserve">vocabulary, </w:t>
            </w:r>
            <w:r>
              <w:rPr>
                <w:rFonts w:ascii="Cambria" w:eastAsia="Cambria" w:hAnsi="Cambria" w:cs="Cambria"/>
                <w:b/>
              </w:rPr>
              <w:t>often accurately</w:t>
            </w:r>
          </w:p>
          <w:p w14:paraId="520F7F6A" w14:textId="77777777" w:rsidR="002C1B1F" w:rsidRDefault="002C1B1F" w:rsidP="00F60452">
            <w:pPr>
              <w:rPr>
                <w:rFonts w:ascii="Cambria" w:eastAsia="Cambria" w:hAnsi="Cambria" w:cs="Cambria"/>
              </w:rPr>
            </w:pPr>
          </w:p>
          <w:p w14:paraId="3797F4DB" w14:textId="77777777" w:rsidR="002C1B1F" w:rsidRDefault="002C1B1F" w:rsidP="00F60452">
            <w:pPr>
              <w:rPr>
                <w:rFonts w:ascii="Cambria" w:eastAsia="Cambria" w:hAnsi="Cambria" w:cs="Cambria"/>
              </w:rPr>
            </w:pPr>
            <w:r>
              <w:rPr>
                <w:rFonts w:ascii="Cambria" w:eastAsia="Cambria" w:hAnsi="Cambria" w:cs="Cambria"/>
              </w:rPr>
              <w:t xml:space="preserve">ii. demonstrates </w:t>
            </w:r>
            <w:r>
              <w:rPr>
                <w:rFonts w:ascii="Cambria" w:eastAsia="Cambria" w:hAnsi="Cambria" w:cs="Cambria"/>
                <w:b/>
              </w:rPr>
              <w:t xml:space="preserve">substantial </w:t>
            </w:r>
            <w:r>
              <w:rPr>
                <w:rFonts w:ascii="Cambria" w:eastAsia="Cambria" w:hAnsi="Cambria" w:cs="Cambria"/>
              </w:rPr>
              <w:t>knowledge and understanding of content and concepts through descriptions, explanations and examples.</w:t>
            </w:r>
          </w:p>
          <w:p w14:paraId="5B993CE4" w14:textId="77777777" w:rsidR="002C1B1F" w:rsidRDefault="002C1B1F" w:rsidP="00F60452">
            <w:pPr>
              <w:rPr>
                <w:rFonts w:ascii="Cambria" w:eastAsia="Cambria" w:hAnsi="Cambria" w:cs="Cambria"/>
              </w:rPr>
            </w:pPr>
          </w:p>
        </w:tc>
      </w:tr>
      <w:tr w:rsidR="002C1B1F" w14:paraId="57480B95" w14:textId="77777777" w:rsidTr="00F60452">
        <w:tc>
          <w:tcPr>
            <w:tcW w:w="1368" w:type="dxa"/>
          </w:tcPr>
          <w:p w14:paraId="45FC06F7" w14:textId="77777777" w:rsidR="002C1B1F" w:rsidRDefault="002C1B1F" w:rsidP="00F60452">
            <w:pPr>
              <w:jc w:val="center"/>
              <w:rPr>
                <w:rFonts w:ascii="Cambria" w:eastAsia="Cambria" w:hAnsi="Cambria" w:cs="Cambria"/>
                <w:sz w:val="32"/>
                <w:szCs w:val="32"/>
              </w:rPr>
            </w:pPr>
            <w:r>
              <w:rPr>
                <w:rFonts w:ascii="Cambria" w:eastAsia="Cambria" w:hAnsi="Cambria" w:cs="Cambria"/>
                <w:sz w:val="32"/>
                <w:szCs w:val="32"/>
              </w:rPr>
              <w:t>7-8</w:t>
            </w:r>
          </w:p>
        </w:tc>
        <w:tc>
          <w:tcPr>
            <w:tcW w:w="9450" w:type="dxa"/>
            <w:gridSpan w:val="2"/>
          </w:tcPr>
          <w:p w14:paraId="70A41682" w14:textId="77777777" w:rsidR="002C1B1F" w:rsidRDefault="002C1B1F" w:rsidP="00F60452">
            <w:pPr>
              <w:rPr>
                <w:rFonts w:ascii="Cambria" w:eastAsia="Cambria" w:hAnsi="Cambria" w:cs="Cambria"/>
              </w:rPr>
            </w:pPr>
            <w:r>
              <w:rPr>
                <w:rFonts w:ascii="Cambria" w:eastAsia="Cambria" w:hAnsi="Cambria" w:cs="Cambria"/>
              </w:rPr>
              <w:t>The student:</w:t>
            </w:r>
          </w:p>
          <w:p w14:paraId="62005ED4" w14:textId="77777777" w:rsidR="002C1B1F" w:rsidRDefault="002C1B1F" w:rsidP="00F60452">
            <w:pPr>
              <w:rPr>
                <w:rFonts w:ascii="Cambria" w:eastAsia="Cambria" w:hAnsi="Cambria" w:cs="Cambria"/>
                <w:b/>
              </w:rPr>
            </w:pPr>
            <w:proofErr w:type="spellStart"/>
            <w:r>
              <w:rPr>
                <w:rFonts w:ascii="Cambria" w:eastAsia="Cambria" w:hAnsi="Cambria" w:cs="Cambria"/>
              </w:rPr>
              <w:t>i</w:t>
            </w:r>
            <w:proofErr w:type="spellEnd"/>
            <w:r>
              <w:rPr>
                <w:rFonts w:ascii="Cambria" w:eastAsia="Cambria" w:hAnsi="Cambria" w:cs="Cambria"/>
              </w:rPr>
              <w:t xml:space="preserve">. </w:t>
            </w:r>
            <w:r>
              <w:rPr>
                <w:rFonts w:ascii="Cambria" w:eastAsia="Cambria" w:hAnsi="Cambria" w:cs="Cambria"/>
                <w:b/>
              </w:rPr>
              <w:t xml:space="preserve">consistently </w:t>
            </w:r>
            <w:r>
              <w:rPr>
                <w:rFonts w:ascii="Cambria" w:eastAsia="Cambria" w:hAnsi="Cambria" w:cs="Cambria"/>
              </w:rPr>
              <w:t xml:space="preserve">uses </w:t>
            </w:r>
            <w:r>
              <w:rPr>
                <w:rFonts w:ascii="Cambria" w:eastAsia="Cambria" w:hAnsi="Cambria" w:cs="Cambria"/>
                <w:b/>
              </w:rPr>
              <w:t xml:space="preserve">relevant </w:t>
            </w:r>
            <w:r>
              <w:rPr>
                <w:rFonts w:ascii="Cambria" w:eastAsia="Cambria" w:hAnsi="Cambria" w:cs="Cambria"/>
              </w:rPr>
              <w:t xml:space="preserve">vocabulary </w:t>
            </w:r>
            <w:r>
              <w:rPr>
                <w:rFonts w:ascii="Cambria" w:eastAsia="Cambria" w:hAnsi="Cambria" w:cs="Cambria"/>
                <w:b/>
              </w:rPr>
              <w:t>accurately</w:t>
            </w:r>
          </w:p>
          <w:p w14:paraId="4342D08B" w14:textId="77777777" w:rsidR="002C1B1F" w:rsidRDefault="002C1B1F" w:rsidP="00F60452">
            <w:pPr>
              <w:rPr>
                <w:rFonts w:ascii="Cambria" w:eastAsia="Cambria" w:hAnsi="Cambria" w:cs="Cambria"/>
              </w:rPr>
            </w:pPr>
          </w:p>
          <w:p w14:paraId="7547430D" w14:textId="77777777" w:rsidR="002C1B1F" w:rsidRDefault="002C1B1F" w:rsidP="00F60452">
            <w:pPr>
              <w:rPr>
                <w:rFonts w:ascii="Cambria" w:eastAsia="Cambria" w:hAnsi="Cambria" w:cs="Cambria"/>
              </w:rPr>
            </w:pPr>
            <w:r>
              <w:rPr>
                <w:rFonts w:ascii="Cambria" w:eastAsia="Cambria" w:hAnsi="Cambria" w:cs="Cambria"/>
              </w:rPr>
              <w:t xml:space="preserve">ii. demonstrates </w:t>
            </w:r>
            <w:r>
              <w:rPr>
                <w:rFonts w:ascii="Cambria" w:eastAsia="Cambria" w:hAnsi="Cambria" w:cs="Cambria"/>
                <w:b/>
              </w:rPr>
              <w:t xml:space="preserve">excellent </w:t>
            </w:r>
            <w:r>
              <w:rPr>
                <w:rFonts w:ascii="Cambria" w:eastAsia="Cambria" w:hAnsi="Cambria" w:cs="Cambria"/>
              </w:rPr>
              <w:t xml:space="preserve">knowledge and understanding of content and concepts through </w:t>
            </w:r>
            <w:r>
              <w:rPr>
                <w:rFonts w:ascii="Cambria" w:eastAsia="Cambria" w:hAnsi="Cambria" w:cs="Cambria"/>
                <w:b/>
              </w:rPr>
              <w:t xml:space="preserve">detailed </w:t>
            </w:r>
            <w:r>
              <w:rPr>
                <w:rFonts w:ascii="Cambria" w:eastAsia="Cambria" w:hAnsi="Cambria" w:cs="Cambria"/>
              </w:rPr>
              <w:t>descriptions, explanations and examples.</w:t>
            </w:r>
          </w:p>
          <w:p w14:paraId="49E452C4" w14:textId="77777777" w:rsidR="002C1B1F" w:rsidRDefault="002C1B1F" w:rsidP="00F60452">
            <w:pPr>
              <w:rPr>
                <w:rFonts w:ascii="Cambria" w:eastAsia="Cambria" w:hAnsi="Cambria" w:cs="Cambria"/>
              </w:rPr>
            </w:pPr>
          </w:p>
        </w:tc>
      </w:tr>
    </w:tbl>
    <w:p w14:paraId="01F13FEE" w14:textId="77777777" w:rsidR="002C1B1F" w:rsidRDefault="002C1B1F" w:rsidP="002C1B1F">
      <w:pPr>
        <w:rPr>
          <w:rFonts w:ascii="Arial" w:eastAsia="Arial" w:hAnsi="Arial" w:cs="Arial"/>
          <w:sz w:val="19"/>
          <w:szCs w:val="19"/>
        </w:rPr>
      </w:pPr>
    </w:p>
    <w:p w14:paraId="05F60914" w14:textId="77777777" w:rsidR="002C1B1F" w:rsidRDefault="002C1B1F"/>
    <w:sectPr w:rsidR="002C1B1F" w:rsidSect="002C1B1F">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8A91E" w14:textId="77777777" w:rsidR="007C23F7" w:rsidRDefault="007C23F7">
      <w:r>
        <w:separator/>
      </w:r>
    </w:p>
  </w:endnote>
  <w:endnote w:type="continuationSeparator" w:id="0">
    <w:p w14:paraId="46B6BFC5" w14:textId="77777777" w:rsidR="007C23F7" w:rsidRDefault="007C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61B0" w14:textId="77777777" w:rsidR="00A869A8" w:rsidRDefault="00A86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A328" w14:textId="4FF42567" w:rsidR="00A869A8" w:rsidRDefault="00A762C8" w:rsidP="00A869A8">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A869A8">
      <w:rPr>
        <w:rFonts w:ascii="Calibri" w:eastAsia="Calibri" w:hAnsi="Calibri" w:cs="Calibri"/>
        <w:color w:val="000000"/>
        <w:sz w:val="20"/>
        <w:szCs w:val="20"/>
      </w:rPr>
      <w:t>WHDE</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519E" w14:textId="77777777" w:rsidR="00A869A8" w:rsidRDefault="00A8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6C802" w14:textId="77777777" w:rsidR="007C23F7" w:rsidRDefault="007C23F7">
      <w:r>
        <w:separator/>
      </w:r>
    </w:p>
  </w:footnote>
  <w:footnote w:type="continuationSeparator" w:id="0">
    <w:p w14:paraId="5E93A5C4" w14:textId="77777777" w:rsidR="007C23F7" w:rsidRDefault="007C2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D5A3" w14:textId="77777777" w:rsidR="00A869A8" w:rsidRDefault="00A86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9A5E" w14:textId="260AC28B" w:rsidR="007716C8" w:rsidRDefault="00A762C8">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14:paraId="6029CCB5" w14:textId="05D62258" w:rsidR="007716C8" w:rsidRDefault="00A762C8">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CEA4" w14:textId="77777777" w:rsidR="00A869A8" w:rsidRDefault="00A86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7B7D"/>
    <w:multiLevelType w:val="multilevel"/>
    <w:tmpl w:val="9E908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C640D4"/>
    <w:multiLevelType w:val="multilevel"/>
    <w:tmpl w:val="78D88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9426B0"/>
    <w:multiLevelType w:val="multilevel"/>
    <w:tmpl w:val="B08A1E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605754"/>
    <w:multiLevelType w:val="multilevel"/>
    <w:tmpl w:val="D0E2F9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2E4AD8"/>
    <w:multiLevelType w:val="multilevel"/>
    <w:tmpl w:val="0D583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F8055E"/>
    <w:multiLevelType w:val="multilevel"/>
    <w:tmpl w:val="2442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3817BA"/>
    <w:multiLevelType w:val="multilevel"/>
    <w:tmpl w:val="D4009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C2092D"/>
    <w:multiLevelType w:val="multilevel"/>
    <w:tmpl w:val="7CC29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0"/>
  </w:num>
  <w:num w:numId="4">
    <w:abstractNumId w:val="4"/>
    <w:lvlOverride w:ilvl="0">
      <w:lvl w:ilvl="0">
        <w:numFmt w:val="decimal"/>
        <w:lvlText w:val="%1."/>
        <w:lvlJc w:val="left"/>
      </w:lvl>
    </w:lvlOverride>
  </w:num>
  <w:num w:numId="5">
    <w:abstractNumId w:val="1"/>
    <w:lvlOverride w:ilvl="0">
      <w:lvl w:ilvl="0">
        <w:numFmt w:val="decimal"/>
        <w:lvlText w:val="%1."/>
        <w:lvlJc w:val="left"/>
      </w:lvl>
    </w:lvlOverride>
  </w:num>
  <w:num w:numId="6">
    <w:abstractNumId w:val="6"/>
    <w:lvlOverride w:ilvl="0">
      <w:lvl w:ilvl="0">
        <w:numFmt w:val="decimal"/>
        <w:lvlText w:val="%1."/>
        <w:lvlJc w:val="left"/>
      </w:lvl>
    </w:lvlOverride>
  </w:num>
  <w:num w:numId="7">
    <w:abstractNumId w:val="2"/>
    <w:lvlOverride w:ilvl="0">
      <w:lvl w:ilvl="0">
        <w:numFmt w:val="decimal"/>
        <w:lvlText w:val="%1."/>
        <w:lvlJc w:val="left"/>
      </w:lvl>
    </w:lvlOverride>
  </w:num>
  <w:num w:numId="8">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C8"/>
    <w:rsid w:val="002C1B1F"/>
    <w:rsid w:val="007716C8"/>
    <w:rsid w:val="007C23F7"/>
    <w:rsid w:val="00A762C8"/>
    <w:rsid w:val="00A86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7E17"/>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NormalWeb">
    <w:name w:val="Normal (Web)"/>
    <w:basedOn w:val="Normal"/>
    <w:uiPriority w:val="99"/>
    <w:semiHidden/>
    <w:unhideWhenUsed/>
    <w:rsid w:val="002C1B1F"/>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2C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156658">
      <w:bodyDiv w:val="1"/>
      <w:marLeft w:val="0"/>
      <w:marRight w:val="0"/>
      <w:marTop w:val="0"/>
      <w:marBottom w:val="0"/>
      <w:divBdr>
        <w:top w:val="none" w:sz="0" w:space="0" w:color="auto"/>
        <w:left w:val="none" w:sz="0" w:space="0" w:color="auto"/>
        <w:bottom w:val="none" w:sz="0" w:space="0" w:color="auto"/>
        <w:right w:val="none" w:sz="0" w:space="0" w:color="auto"/>
      </w:divBdr>
    </w:div>
    <w:div w:id="1280381712">
      <w:bodyDiv w:val="1"/>
      <w:marLeft w:val="0"/>
      <w:marRight w:val="0"/>
      <w:marTop w:val="0"/>
      <w:marBottom w:val="0"/>
      <w:divBdr>
        <w:top w:val="none" w:sz="0" w:space="0" w:color="auto"/>
        <w:left w:val="none" w:sz="0" w:space="0" w:color="auto"/>
        <w:bottom w:val="none" w:sz="0" w:space="0" w:color="auto"/>
        <w:right w:val="none" w:sz="0" w:space="0" w:color="auto"/>
      </w:divBdr>
    </w:div>
    <w:div w:id="1671058940">
      <w:bodyDiv w:val="1"/>
      <w:marLeft w:val="0"/>
      <w:marRight w:val="0"/>
      <w:marTop w:val="0"/>
      <w:marBottom w:val="0"/>
      <w:divBdr>
        <w:top w:val="none" w:sz="0" w:space="0" w:color="auto"/>
        <w:left w:val="none" w:sz="0" w:space="0" w:color="auto"/>
        <w:bottom w:val="none" w:sz="0" w:space="0" w:color="auto"/>
        <w:right w:val="none" w:sz="0" w:space="0" w:color="auto"/>
      </w:divBdr>
    </w:div>
    <w:div w:id="1806697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reanwarlegacy.org/wp-content/uploads/2018/11/KWLP-Children-Inquiry.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nOW7KVFl2m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UeIvtSfkcscic2fgxvPFfYmng==">AMUW2mU0F4WBgJsk644UU6Fpj4lueAaFWHo+YeUO4pbcPtqc+EDj72ZjQGndFyQInjxG3bjYYdibc06mqNJYtTHKih8iQrL8USyKdOHfBIIKGAq3ckOE88PzTMvCcL3LWVYGtpCS8fRrMFC8uSDpYsvmekHIoZpjp8XNz1ximM+0qk/O5iz/3CTEz9gOKIR/g5A3VwR1TMooopUoDJkN4nQbc2YTgRffOA76kMweYt7poBRCgbub1rI=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1052</Words>
  <Characters>6703</Characters>
  <Application>Microsoft Office Word</Application>
  <DocSecurity>0</DocSecurity>
  <Lines>268</Lines>
  <Paragraphs>287</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2020-01-12T13:09:00Z</dcterms:created>
  <dcterms:modified xsi:type="dcterms:W3CDTF">2020-01-12T14:06:00Z</dcterms:modified>
</cp:coreProperties>
</file>